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Verdana" w:hAnsi="Verdana" w:cs="Verdana"/>
        </w:rPr>
      </w:pPr>
      <w:bookmarkStart w:id="0" w:name="_GoBack"/>
      <w:bookmarkEnd w:id="0"/>
      <w:r>
        <w:rPr>
          <w:rFonts w:ascii="Verdana" w:hAnsi="Verdana" w:cs="Verdana"/>
        </w:rPr>
        <w:t xml:space="preserve">Intro to </w:t>
      </w:r>
      <w:r w:rsidRPr="00F95CCE">
        <w:rPr>
          <w:rFonts w:ascii="Verdana" w:hAnsi="Verdana" w:cs="Verdana"/>
        </w:rPr>
        <w:t>Local Government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 w:rsidRPr="00F95CCE">
        <w:rPr>
          <w:rFonts w:ascii="Verdana" w:hAnsi="Verdana" w:cs="Verdana"/>
        </w:rPr>
        <w:t>Real Democracy, Where the Rubber Meets the Chip-seal Road</w:t>
      </w:r>
    </w:p>
    <w:p w:rsid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95CCE">
        <w:rPr>
          <w:rFonts w:ascii="Verdana" w:hAnsi="Verdana" w:cs="Verdana"/>
        </w:rPr>
        <w:t>Remember This?</w:t>
      </w:r>
    </w:p>
    <w:p w:rsid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  <w:b/>
          <w:bCs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  <w:bCs/>
        </w:rPr>
      </w:pPr>
      <w:r w:rsidRPr="00F95CCE">
        <w:rPr>
          <w:rFonts w:ascii="Verdana" w:hAnsi="Verdana" w:cs="Verdana"/>
          <w:bCs/>
        </w:rPr>
        <w:t>Federal System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bCs/>
        </w:rPr>
      </w:pPr>
      <w:r w:rsidRPr="00F95CCE">
        <w:rPr>
          <w:rFonts w:ascii="Verdana" w:hAnsi="Verdana" w:cs="Verdana"/>
          <w:bCs/>
        </w:rPr>
        <w:t>Marriage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Verdana" w:hAnsi="Verdana" w:cs="Verdana"/>
          <w:b/>
          <w:bCs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Unitary Nation State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Children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Confederation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Club</w:t>
      </w:r>
    </w:p>
    <w:p w:rsid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95CCE">
        <w:rPr>
          <w:rFonts w:ascii="Verdana" w:hAnsi="Verdana" w:cs="Verdana"/>
        </w:rPr>
        <w:t>Counties and Cities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95CCE">
        <w:rPr>
          <w:rFonts w:ascii="Verdana" w:hAnsi="Verdana" w:cs="Verdana"/>
        </w:rPr>
        <w:t>Cities are Creatures of the Legislature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95CCE">
        <w:rPr>
          <w:rFonts w:ascii="Verdana" w:hAnsi="Verdana" w:cs="Verdana"/>
        </w:rPr>
        <w:t>Cities in Arkansas operate under legislative charter, based on population size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 w:rsidRPr="00F95CCE">
        <w:rPr>
          <w:rFonts w:ascii="Verdana" w:hAnsi="Verdana" w:cs="Verdana"/>
        </w:rPr>
        <w:t>Dillon’s Rule</w:t>
      </w:r>
    </w:p>
    <w:p w:rsid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95CCE">
        <w:rPr>
          <w:rFonts w:ascii="Verdana" w:hAnsi="Verdana" w:cs="Verdana"/>
        </w:rPr>
        <w:t>Counties are Creatures of the Constitution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Counties in Arkansas have Home Rule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Verdana"/>
        </w:rPr>
      </w:pPr>
    </w:p>
    <w:p w:rsid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95CCE">
        <w:rPr>
          <w:rFonts w:ascii="Verdana" w:hAnsi="Verdana" w:cs="Verdana"/>
        </w:rPr>
        <w:t xml:space="preserve">Local Government operate within a Federal system and as creations of a </w:t>
      </w:r>
      <w:proofErr w:type="gramStart"/>
      <w:r w:rsidRPr="00F95CCE">
        <w:rPr>
          <w:rFonts w:ascii="Verdana" w:hAnsi="Verdana" w:cs="Verdana"/>
        </w:rPr>
        <w:t>Unitary</w:t>
      </w:r>
      <w:proofErr w:type="gramEnd"/>
      <w:r w:rsidRPr="00F95CCE">
        <w:rPr>
          <w:rFonts w:ascii="Verdana" w:hAnsi="Verdana" w:cs="Verdana"/>
        </w:rPr>
        <w:t xml:space="preserve"> system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City Services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Fire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Police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Sanitation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Water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Sewer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Utilities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Streets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Museums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Social Services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Emergency Medical Service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 xml:space="preserve">Emergency Preparedness 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 xml:space="preserve">Construction and Building codes 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</w:rPr>
      </w:pPr>
      <w:r w:rsidRPr="00F95CCE">
        <w:rPr>
          <w:rFonts w:ascii="Verdana" w:hAnsi="Verdana" w:cs="Verdana"/>
        </w:rPr>
        <w:t>Code Enforcement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Planning and Zoning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Traffic Control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Parks and Recreation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Public Hospitals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Public Libraries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Economic Development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Education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95CCE">
        <w:rPr>
          <w:rFonts w:ascii="Verdana" w:hAnsi="Verdana" w:cs="Verdana"/>
        </w:rPr>
        <w:t>County Services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Traditional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Health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Welfare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Education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Criminal Justice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</w:rPr>
      </w:pPr>
      <w:r w:rsidRPr="00F95CCE">
        <w:rPr>
          <w:rFonts w:ascii="Verdana" w:hAnsi="Verdana" w:cs="Verdana"/>
        </w:rPr>
        <w:t>Law Enforcement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</w:rPr>
      </w:pPr>
      <w:r w:rsidRPr="00F95CCE">
        <w:rPr>
          <w:rFonts w:ascii="Verdana" w:hAnsi="Verdana" w:cs="Verdana"/>
        </w:rPr>
        <w:t>Courts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</w:rPr>
      </w:pPr>
      <w:r w:rsidRPr="00F95CCE">
        <w:rPr>
          <w:rFonts w:ascii="Verdana" w:hAnsi="Verdana" w:cs="Verdana"/>
        </w:rPr>
        <w:t>Jails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Roads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Record keeping</w:t>
      </w:r>
    </w:p>
    <w:p w:rsid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proofErr w:type="gramStart"/>
      <w:r w:rsidRPr="00F95CCE">
        <w:rPr>
          <w:rFonts w:ascii="Verdana" w:hAnsi="Verdana" w:cs="Verdana"/>
        </w:rPr>
        <w:t>And now…</w:t>
      </w:r>
      <w:proofErr w:type="gramEnd"/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Federal Programs Administration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Water Supply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Libraries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Sewage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Airports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Flood Control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Emergency Management</w:t>
      </w:r>
    </w:p>
    <w:p w:rsid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95CCE">
        <w:rPr>
          <w:rFonts w:ascii="Verdana" w:hAnsi="Verdana" w:cs="Verdana"/>
        </w:rPr>
        <w:t>Home Rule, Population Shifts and New Federalism all have expanded County Services</w:t>
      </w:r>
    </w:p>
    <w:p w:rsid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95CCE">
        <w:rPr>
          <w:rFonts w:ascii="Verdana" w:hAnsi="Verdana" w:cs="Verdana"/>
        </w:rPr>
        <w:t>Let’s Go to the Web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95CCE">
        <w:rPr>
          <w:rFonts w:ascii="Verdana" w:hAnsi="Verdana" w:cs="Verdana"/>
        </w:rPr>
        <w:t>Searcy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Mayor Council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4 wards/2 Aldermen per ward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Elected Clerk and Attorney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Elected District Judge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Mayor appoints department heads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  <w:u w:val="single"/>
        </w:rPr>
        <w:t>http://www.searcy.com/city/city-hall/government-organization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95CCE">
        <w:rPr>
          <w:rFonts w:ascii="Verdana" w:hAnsi="Verdana" w:cs="Verdana"/>
        </w:rPr>
        <w:t>White County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Quorum Court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Elected County Judge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Thirteen Justices of the Peace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Separately elected: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Sheriff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County Clerk and Circuit Clerk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Treasurer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Assessor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</w:rPr>
      </w:pPr>
      <w:r w:rsidRPr="00F95CCE">
        <w:rPr>
          <w:rFonts w:ascii="Verdana" w:hAnsi="Verdana" w:cs="Verdana"/>
        </w:rPr>
        <w:t>Collector</w:t>
      </w: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  <w:u w:val="single"/>
        </w:rPr>
        <w:t>http://www.whitecountyar.org/</w:t>
      </w:r>
    </w:p>
    <w:p w:rsid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</w:p>
    <w:p w:rsidR="00F95CCE" w:rsidRPr="00F95CCE" w:rsidRDefault="00F95CCE" w:rsidP="00F95CCE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r w:rsidRPr="00F95CCE">
        <w:rPr>
          <w:rFonts w:ascii="Verdana" w:hAnsi="Verdana" w:cs="Verdana"/>
        </w:rPr>
        <w:t>Now let’s talk about those papers…</w:t>
      </w:r>
    </w:p>
    <w:p w:rsidR="00B66AF5" w:rsidRPr="00F95CCE" w:rsidRDefault="00B66AF5"/>
    <w:sectPr w:rsidR="00B66AF5" w:rsidRPr="00F95CCE" w:rsidSect="00967A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C2E6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0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E"/>
    <w:rsid w:val="003D0709"/>
    <w:rsid w:val="00B66AF5"/>
    <w:rsid w:val="00F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Kleins</dc:creator>
  <cp:lastModifiedBy>Lori Kilpatrick Klein</cp:lastModifiedBy>
  <cp:revision>2</cp:revision>
  <dcterms:created xsi:type="dcterms:W3CDTF">2012-02-24T00:26:00Z</dcterms:created>
  <dcterms:modified xsi:type="dcterms:W3CDTF">2012-02-24T00:26:00Z</dcterms:modified>
</cp:coreProperties>
</file>