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2761" w14:textId="3F75C9A0" w:rsidR="00D6783F" w:rsidRPr="00D6783F" w:rsidRDefault="00D6783F" w:rsidP="00D6783F">
      <w:pPr>
        <w:spacing w:before="100" w:beforeAutospacing="1" w:after="100" w:afterAutospacing="1" w:line="240" w:lineRule="auto"/>
        <w:jc w:val="center"/>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CSD 3850 Clinical Practicum 1 UG</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Harding University</w:t>
      </w:r>
      <w:r w:rsidRPr="00D6783F">
        <w:rPr>
          <w:rFonts w:ascii="Times New Roman" w:eastAsia="Times New Roman" w:hAnsi="Times New Roman" w:cs="Times New Roman"/>
          <w:kern w:val="0"/>
          <w14:ligatures w14:val="none"/>
        </w:rPr>
        <w:br/>
        <w:t>College of Allied Health</w:t>
      </w:r>
      <w:r w:rsidRPr="00D6783F">
        <w:rPr>
          <w:rFonts w:ascii="Times New Roman" w:eastAsia="Times New Roman" w:hAnsi="Times New Roman" w:cs="Times New Roman"/>
          <w:kern w:val="0"/>
          <w14:ligatures w14:val="none"/>
        </w:rPr>
        <w:br/>
        <w:t>3 credit hours</w:t>
      </w:r>
      <w:r w:rsidRPr="00D6783F">
        <w:rPr>
          <w:rFonts w:ascii="Times New Roman" w:eastAsia="Times New Roman" w:hAnsi="Times New Roman" w:cs="Times New Roman"/>
          <w:kern w:val="0"/>
          <w14:ligatures w14:val="none"/>
        </w:rPr>
        <w:br/>
        <w:t>Mondays 12-12:50</w:t>
      </w:r>
      <w:r w:rsidRPr="00D6783F">
        <w:rPr>
          <w:rFonts w:ascii="Times New Roman" w:eastAsia="Times New Roman" w:hAnsi="Times New Roman" w:cs="Times New Roman"/>
          <w:kern w:val="0"/>
          <w14:ligatures w14:val="none"/>
        </w:rPr>
        <w:br/>
      </w:r>
      <w:proofErr w:type="spellStart"/>
      <w:r w:rsidRPr="00D6783F">
        <w:rPr>
          <w:rFonts w:ascii="Times New Roman" w:eastAsia="Times New Roman" w:hAnsi="Times New Roman" w:cs="Times New Roman"/>
          <w:kern w:val="0"/>
          <w14:ligatures w14:val="none"/>
        </w:rPr>
        <w:t>Swaid</w:t>
      </w:r>
      <w:proofErr w:type="spellEnd"/>
      <w:r w:rsidRPr="00D6783F">
        <w:rPr>
          <w:rFonts w:ascii="Times New Roman" w:eastAsia="Times New Roman" w:hAnsi="Times New Roman" w:cs="Times New Roman"/>
          <w:kern w:val="0"/>
          <w14:ligatures w14:val="none"/>
        </w:rPr>
        <w:t xml:space="preserve"> 103</w:t>
      </w:r>
    </w:p>
    <w:p w14:paraId="425F7979" w14:textId="77777777" w:rsidR="00D6783F" w:rsidRPr="00D6783F" w:rsidRDefault="00B22709" w:rsidP="00D6783F">
      <w:pPr>
        <w:spacing w:after="0" w:line="240" w:lineRule="auto"/>
        <w:rPr>
          <w:rFonts w:ascii="Times New Roman" w:eastAsia="Times New Roman" w:hAnsi="Times New Roman" w:cs="Times New Roman"/>
          <w:kern w:val="0"/>
          <w14:ligatures w14:val="none"/>
        </w:rPr>
      </w:pPr>
      <w:r w:rsidRPr="00B22709">
        <w:rPr>
          <w:rFonts w:ascii="Times New Roman" w:eastAsia="Times New Roman" w:hAnsi="Times New Roman" w:cs="Times New Roman"/>
          <w:noProof/>
          <w:kern w:val="0"/>
        </w:rPr>
        <w:pict w14:anchorId="094D6FF5">
          <v:rect id="_x0000_i1025" alt="" style="width:468pt;height:.05pt;mso-width-percent:0;mso-height-percent:0;mso-width-percent:0;mso-height-percent:0" o:hralign="center" o:hrstd="t" o:hr="t" fillcolor="#a0a0a0" stroked="f"/>
        </w:pict>
      </w:r>
    </w:p>
    <w:p w14:paraId="63C3EA80" w14:textId="53F781BD"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Instructor: Laura Mulvany MA, CCC-SLP                                                                                               Fall 2025</w:t>
      </w:r>
    </w:p>
    <w:p w14:paraId="6E081EA4" w14:textId="5FC54C56"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Office Phone: (501) 279-5291                                                     Office Hours: M-F 8-5</w:t>
      </w:r>
    </w:p>
    <w:p w14:paraId="488C7A3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Email: lmulvany@harding.edu       </w:t>
      </w:r>
    </w:p>
    <w:p w14:paraId="5039FEA0"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                                           </w:t>
      </w:r>
    </w:p>
    <w:p w14:paraId="5BEA2E1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Course Description:</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 xml:space="preserve">This is the first of three courses in the clinical track. It is an introductory course designed to apply the knowledge and skills required for the diagnosis and treatment of a variety of communication disorders. This course includes weekly classroom instruction pertaining to the assessment and treatment of communicative disorders, clinical writing in CSD, professional conduct, and relevant professional issues. In addition to the classroom component, participants will complete a supervised clinical practicum awarding intervention experience with a client enrolled in services at the Harding University Speech Clinic (HUSC). To meet the clinical competencies required for the course, students must achieve a grade of an “A” or a “B” in this course. Students that meet the clinical competencies will acquire clinical clock hours towards the 400 required for licensure, and progress to CSD 3860.  Students that achieve a grade of “C” or below may receive course credit from the university, but they will not receive clinical clock hours (even if previously approved), or progress to CSD 3860. A student that does not demonstrate the required competencies may repeat the course the following semester or transfer to the non-clinical major within the CSD department. A student who chooses to withdraw from practicum, who is removed from the clinical experience due to the inadequate completion of the requirements, or who is removed for major infractions of unprofessional conduct, will receive a grade of “F” and will not be awarded clinical competencies or clock hours for the semester. </w:t>
      </w:r>
      <w:r w:rsidRPr="00D6783F">
        <w:rPr>
          <w:rFonts w:ascii="Times New Roman" w:eastAsia="Times New Roman" w:hAnsi="Times New Roman" w:cs="Times New Roman"/>
          <w:b/>
          <w:bCs/>
          <w:kern w:val="0"/>
          <w14:ligatures w14:val="none"/>
        </w:rPr>
        <w:t>This course adheres to university guidelines regarding workload requirements per credit hour.</w:t>
      </w:r>
    </w:p>
    <w:p w14:paraId="41F8279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Pre-requisite:</w:t>
      </w:r>
      <w:r w:rsidRPr="00D6783F">
        <w:rPr>
          <w:rFonts w:ascii="Times New Roman" w:eastAsia="Times New Roman" w:hAnsi="Times New Roman" w:cs="Times New Roman"/>
          <w:kern w:val="0"/>
          <w14:ligatures w14:val="none"/>
        </w:rPr>
        <w:t xml:space="preserve"> Students must be enrolled in the clinical track and have been accepted to clinic.</w:t>
      </w:r>
    </w:p>
    <w:p w14:paraId="68148F6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Suggested Materials:</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The Harding University Speech Clinic:  Clinic Handbook</w:t>
      </w:r>
    </w:p>
    <w:p w14:paraId="77CDFBF7"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This document is available in digital form on the CSD website and on Canvas. All clinical forms are available in the handbook and in the clinician prep room.  Forms are updated frequently and the use of the most current form (with proper formatting) is expected.  </w:t>
      </w:r>
    </w:p>
    <w:p w14:paraId="3448309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lastRenderedPageBreak/>
        <w:t>Course Communication Protocols</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During this course, interactions between students and/or faculty should take place via email or in Canvas, Harding’s learning management system (frequently called an LMS). My goal is to reply to your communication within one (1) business day. If it is a holiday or a weekend, please keep in mind that a business day may mean more than one (1) day. If you need to reach me sooner, I would recommend a text message or phone call. During this course, online office hours can also be arranged at your request. </w:t>
      </w:r>
    </w:p>
    <w:p w14:paraId="507DB08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xml:space="preserve">If you need to contact me about another issue (e.g., sickness, an unforeseen hospitalization, a situation beyond your control, prayers, etc.) you may contact me outside of Canvas via my personal email at </w:t>
      </w:r>
      <w:hyperlink r:id="rId5" w:history="1">
        <w:r w:rsidRPr="00D6783F">
          <w:rPr>
            <w:rFonts w:ascii="Times New Roman" w:eastAsia="Times New Roman" w:hAnsi="Times New Roman" w:cs="Times New Roman"/>
            <w:color w:val="0000FF"/>
            <w:kern w:val="0"/>
            <w:u w:val="single"/>
            <w14:ligatures w14:val="none"/>
          </w:rPr>
          <w:t>lmulvany@harding.edu</w:t>
        </w:r>
      </w:hyperlink>
      <w:r w:rsidRPr="00D6783F">
        <w:rPr>
          <w:rFonts w:ascii="Times New Roman" w:eastAsia="Times New Roman" w:hAnsi="Times New Roman" w:cs="Times New Roman"/>
          <w:kern w:val="0"/>
          <w14:ligatures w14:val="none"/>
        </w:rPr>
        <w:t xml:space="preserve"> or phone. </w:t>
      </w:r>
    </w:p>
    <w:p w14:paraId="00E92AE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Department Mission Statement</w:t>
      </w:r>
    </w:p>
    <w:p w14:paraId="0C203BF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14:paraId="4BA9F86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Integration of Faith, Learning, and Living:</w:t>
      </w:r>
      <w:r w:rsidRPr="00D6783F">
        <w:rPr>
          <w:rFonts w:ascii="Times New Roman" w:eastAsia="Times New Roman" w:hAnsi="Times New Roman" w:cs="Times New Roman"/>
          <w:kern w:val="0"/>
          <w14:ligatures w14:val="none"/>
        </w:rPr>
        <w:t xml:space="preserve"> Speech pathology is a profession in which we stand in awe of God’s wonderful gifts of the human anatomy, structure, and function. From children learning to speak and utilize language, to a grandparent learning to communicate again, the human body and its ability to develop, change, repair, and replenish is an amazing concept to see unfold. In my course, I hope to always incorporate the role that we as speech pathologists play as an instrument of God in the teaching, developing, and rehabilitation process.  </w:t>
      </w:r>
    </w:p>
    <w:p w14:paraId="52AA91A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University Learning Outcomes (ULOs)</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This course supports mastery of the following ULOs:</w:t>
      </w:r>
    </w:p>
    <w:p w14:paraId="74A328F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ULO1--Students will demonstrate understanding of Biblical content and interpretation and their applications in ethical decision-making.</w:t>
      </w:r>
      <w:r w:rsidRPr="00D6783F">
        <w:rPr>
          <w:rFonts w:ascii="Times New Roman" w:eastAsia="Times New Roman" w:hAnsi="Times New Roman" w:cs="Times New Roman"/>
          <w:kern w:val="0"/>
          <w14:ligatures w14:val="none"/>
        </w:rPr>
        <w:br/>
        <w:t>ULO2--Students will demonstrate effective communication (e.g. written, non-written, spoken).</w:t>
      </w:r>
      <w:r w:rsidRPr="00D6783F">
        <w:rPr>
          <w:rFonts w:ascii="Times New Roman" w:eastAsia="Times New Roman" w:hAnsi="Times New Roman" w:cs="Times New Roman"/>
          <w:kern w:val="0"/>
          <w14:ligatures w14:val="none"/>
        </w:rPr>
        <w:br/>
        <w:t>ULO3--Students will examine issues, ideas, artifacts, and/or events in order to formulate or assess an opinion or conclusion.</w:t>
      </w:r>
      <w:r w:rsidRPr="00D6783F">
        <w:rPr>
          <w:rFonts w:ascii="Times New Roman" w:eastAsia="Times New Roman" w:hAnsi="Times New Roman" w:cs="Times New Roman"/>
          <w:kern w:val="0"/>
          <w14:ligatures w14:val="none"/>
        </w:rPr>
        <w:br/>
        <w:t>ULO6—Students will appreciate and produce work characterized by originality, imagination, or elegance in design or construction.</w:t>
      </w:r>
    </w:p>
    <w:p w14:paraId="3268198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This course supports mastery of the following PLOs:</w:t>
      </w:r>
      <w:r w:rsidRPr="00D6783F">
        <w:rPr>
          <w:rFonts w:ascii="Times New Roman" w:eastAsia="Times New Roman" w:hAnsi="Times New Roman" w:cs="Times New Roman"/>
          <w:kern w:val="0"/>
          <w14:ligatures w14:val="none"/>
        </w:rPr>
        <w:br/>
        <w:t>PLO 1 -- Demonstrate problem-solving skills using a Christian worldview and the ASHA Code of Ethics. (ULO1)</w:t>
      </w:r>
      <w:r w:rsidRPr="00D6783F">
        <w:rPr>
          <w:rFonts w:ascii="Times New Roman" w:eastAsia="Times New Roman" w:hAnsi="Times New Roman" w:cs="Times New Roman"/>
          <w:kern w:val="0"/>
          <w14:ligatures w14:val="none"/>
        </w:rPr>
        <w:br/>
        <w:t>PLO 2 --Connect the Christian worldview to the role of the CSD student in prevention, education, and advocacy while participating in service-learning experiences, community outreach activities, IPE events, and/or professional educational events. (ULO1) </w:t>
      </w:r>
      <w:r w:rsidRPr="00D6783F">
        <w:rPr>
          <w:rFonts w:ascii="Times New Roman" w:eastAsia="Times New Roman" w:hAnsi="Times New Roman" w:cs="Times New Roman"/>
          <w:kern w:val="0"/>
          <w14:ligatures w14:val="none"/>
        </w:rPr>
        <w:br/>
      </w:r>
      <w:r w:rsidRPr="00D6783F">
        <w:rPr>
          <w:rFonts w:ascii="Times New Roman" w:eastAsia="Times New Roman" w:hAnsi="Times New Roman" w:cs="Times New Roman"/>
          <w:kern w:val="0"/>
          <w14:ligatures w14:val="none"/>
        </w:rPr>
        <w:lastRenderedPageBreak/>
        <w:t>PLO 3 --Communicate effectively in written, oral, and non-verbal forms, including discipline-specific documentation, and collaboration with team members.(ULO2)</w:t>
      </w:r>
      <w:r w:rsidRPr="00D6783F">
        <w:rPr>
          <w:rFonts w:ascii="Times New Roman" w:eastAsia="Times New Roman" w:hAnsi="Times New Roman" w:cs="Times New Roman"/>
          <w:kern w:val="0"/>
          <w14:ligatures w14:val="none"/>
        </w:rPr>
        <w:br/>
        <w:t>PLO 4 --Demonstrate knowledge of the normal anatomy and physiology underlying human respiratory, phonatory, articulatory, neurological, and auditory systems.(ULO3)</w:t>
      </w:r>
      <w:r w:rsidRPr="00D6783F">
        <w:rPr>
          <w:rFonts w:ascii="Times New Roman" w:eastAsia="Times New Roman" w:hAnsi="Times New Roman" w:cs="Times New Roman"/>
          <w:kern w:val="0"/>
          <w14:ligatures w14:val="none"/>
        </w:rPr>
        <w:br/>
        <w:t>PLO 5 --Use a variety of assessment methods to evaluate speech, language, and hearing abilities, provide a basic interpretation of results, and create supporting documentation.(ULO3)</w:t>
      </w:r>
      <w:r w:rsidRPr="00D6783F">
        <w:rPr>
          <w:rFonts w:ascii="Times New Roman" w:eastAsia="Times New Roman" w:hAnsi="Times New Roman" w:cs="Times New Roman"/>
          <w:kern w:val="0"/>
          <w14:ligatures w14:val="none"/>
        </w:rPr>
        <w:br/>
        <w:t>PLO 6 --Design intervention plans for individuals with speech, language, cognition, and hearing impairments including a therapy approach, relevant goals/objectives, skilled therapy techniques, and relevant therapy materials/activities.(ULO3)</w:t>
      </w:r>
      <w:r w:rsidRPr="00D6783F">
        <w:rPr>
          <w:rFonts w:ascii="Times New Roman" w:eastAsia="Times New Roman" w:hAnsi="Times New Roman" w:cs="Times New Roman"/>
          <w:kern w:val="0"/>
          <w14:ligatures w14:val="none"/>
        </w:rPr>
        <w:br/>
        <w:t>PLO 7 --Discuss the general effects that a communication disorder may have on one’s life and that of their family/caregiver.(ULO3)</w:t>
      </w:r>
      <w:r w:rsidRPr="00D6783F">
        <w:rPr>
          <w:rFonts w:ascii="Times New Roman" w:eastAsia="Times New Roman" w:hAnsi="Times New Roman" w:cs="Times New Roman"/>
          <w:kern w:val="0"/>
          <w14:ligatures w14:val="none"/>
        </w:rPr>
        <w:br/>
        <w:t>PLO 9 --Demonstrate creativity by designing individualized therapy activities using items from the environment.(ULO6)</w:t>
      </w:r>
    </w:p>
    <w:p w14:paraId="5EA8ED2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Course Objectives</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At the end of the semester, each participant should be able to integrate the acquired knowledge and skills into the beginning frameworks of clinical practice in the field of communication sciences and disorders.  At the conclusion of this course, the students (with moderate guidance from the clinical educator CE) will be able to:</w:t>
      </w:r>
    </w:p>
    <w:p w14:paraId="119E83C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CLO 1  Identify the client’s disorder(s) being treated in therapy.</w:t>
      </w:r>
      <w:r w:rsidRPr="00D6783F">
        <w:rPr>
          <w:rFonts w:ascii="Times New Roman" w:eastAsia="Times New Roman" w:hAnsi="Times New Roman" w:cs="Times New Roman"/>
          <w:kern w:val="0"/>
          <w14:ligatures w14:val="none"/>
        </w:rPr>
        <w:br/>
        <w:t>CLO 2  Identify the effect(s) of the client’s communication disorder in activities of daily life.</w:t>
      </w:r>
      <w:r w:rsidRPr="00D6783F">
        <w:rPr>
          <w:rFonts w:ascii="Times New Roman" w:eastAsia="Times New Roman" w:hAnsi="Times New Roman" w:cs="Times New Roman"/>
          <w:kern w:val="0"/>
          <w14:ligatures w14:val="none"/>
        </w:rPr>
        <w:br/>
        <w:t>CLO 3 Communicate the purpose of therapy and the desired outcome of each therapy session.</w:t>
      </w:r>
      <w:r w:rsidRPr="00D6783F">
        <w:rPr>
          <w:rFonts w:ascii="Times New Roman" w:eastAsia="Times New Roman" w:hAnsi="Times New Roman" w:cs="Times New Roman"/>
          <w:kern w:val="0"/>
          <w14:ligatures w14:val="none"/>
        </w:rPr>
        <w:br/>
        <w:t>CLO 4 Accurately collect and record data from the therapy session that aligns with the session/semester objectives.</w:t>
      </w:r>
      <w:r w:rsidRPr="00D6783F">
        <w:rPr>
          <w:rFonts w:ascii="Times New Roman" w:eastAsia="Times New Roman" w:hAnsi="Times New Roman" w:cs="Times New Roman"/>
          <w:kern w:val="0"/>
          <w14:ligatures w14:val="none"/>
        </w:rPr>
        <w:br/>
        <w:t>CLO 5 Accurately document the subjective and objective portions of the session using the S.O.A.P. format.</w:t>
      </w:r>
      <w:r w:rsidRPr="00D6783F">
        <w:rPr>
          <w:rFonts w:ascii="Times New Roman" w:eastAsia="Times New Roman" w:hAnsi="Times New Roman" w:cs="Times New Roman"/>
          <w:kern w:val="0"/>
          <w14:ligatures w14:val="none"/>
        </w:rPr>
        <w:br/>
        <w:t>CLO 6 Maintain communication with the CE by meeting deadlines, implementing feedback and seeking clarification when needed.</w:t>
      </w:r>
    </w:p>
    <w:p w14:paraId="0931386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Evaluation and Grading:</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 xml:space="preserve">The final grade for this course will be determined by the grades achieved on class and clinical assignments.  Class assignments are due at the beginning of class. To prepare students for the process of documentation/billing, practicum assignments are due on </w:t>
      </w:r>
      <w:r w:rsidRPr="00D6783F">
        <w:rPr>
          <w:rFonts w:ascii="Times New Roman" w:eastAsia="Times New Roman" w:hAnsi="Times New Roman" w:cs="Times New Roman"/>
          <w:b/>
          <w:bCs/>
          <w:kern w:val="0"/>
          <w14:ligatures w14:val="none"/>
        </w:rPr>
        <w:t>Saturdays by 8:00 pm</w:t>
      </w:r>
      <w:r w:rsidRPr="00D6783F">
        <w:rPr>
          <w:rFonts w:ascii="Times New Roman" w:eastAsia="Times New Roman" w:hAnsi="Times New Roman" w:cs="Times New Roman"/>
          <w:kern w:val="0"/>
          <w14:ligatures w14:val="none"/>
        </w:rPr>
        <w:t>. Class or practicum assignments that are not received at these times will be considered late. Late work will be assigned a grade of “zero,” but students are required to complete all practicum assignments to receive credit for the course, pass the competencies, and accrue clock hours. If minor infractions of the clinic handbook occur (OSHA, attendance, dress code etc.), the student’s practicum grade will be reduced in increments for each infraction (1=5%, 2=10% etc.). Major violations (HIPAA, ethics) will result in a grade deduction, academic sanctions, and/or dismissal from the program, dismissal from the University and/or legal action taken against them. Using a weighted scale, the final grade for the course will be determined by the percentage of points achieved out of the total points possible for the semester.  The following scale will be used: </w:t>
      </w:r>
    </w:p>
    <w:p w14:paraId="404D0D6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A=90-100%, B=80-89%, C=70-79%, D=60-69%, F=0-59%           </w:t>
      </w:r>
    </w:p>
    <w:p w14:paraId="6708D1C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lastRenderedPageBreak/>
        <w:t>The course grade will be formed by the following weights:</w:t>
      </w:r>
    </w:p>
    <w:p w14:paraId="5865C96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Clinical Practicum Lab                                   85%</w:t>
      </w:r>
    </w:p>
    <w:p w14:paraId="53ECD1D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Class Assignments                                          10%</w:t>
      </w:r>
    </w:p>
    <w:p w14:paraId="3F3AA88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Final Exam (check-out)                                   5% </w:t>
      </w:r>
    </w:p>
    <w:p w14:paraId="486110B3"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Late work policy</w:t>
      </w:r>
      <w:r w:rsidRPr="00D6783F">
        <w:rPr>
          <w:rFonts w:ascii="Times New Roman" w:eastAsia="Times New Roman" w:hAnsi="Times New Roman" w:cs="Times New Roman"/>
          <w:b/>
          <w:bCs/>
          <w:kern w:val="0"/>
          <w14:ligatures w14:val="none"/>
        </w:rPr>
        <w:br/>
        <w:t>Late work is not accepted - exceptional circumstances are handled on a case-by-case basis</w:t>
      </w:r>
    </w:p>
    <w:p w14:paraId="4ECA76F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Course Requirements – All course requirements must be completed in order to receive credit for this course.</w:t>
      </w:r>
    </w:p>
    <w:p w14:paraId="48420C89"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u w:val="single"/>
          <w14:ligatures w14:val="none"/>
        </w:rPr>
        <w:t>Clinical Practicum Lab:</w:t>
      </w:r>
      <w:r w:rsidRPr="00D6783F">
        <w:rPr>
          <w:rFonts w:ascii="Times New Roman" w:eastAsia="Times New Roman" w:hAnsi="Times New Roman" w:cs="Times New Roman"/>
          <w:kern w:val="0"/>
          <w14:ligatures w14:val="none"/>
        </w:rPr>
        <w:t xml:space="preserve"> Providing therapy services are the primary objective of this class and lab.  Clinical assignments will vary.  Your clinical educator will provide a mid-term clinical evaluation and a final clinical evaluation utilizing the evaluation rubric on Calipso. Details of evaluation rubric will be given in class.</w:t>
      </w:r>
    </w:p>
    <w:p w14:paraId="28E7CFD1"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u w:val="single"/>
          <w14:ligatures w14:val="none"/>
        </w:rPr>
        <w:t>Clock Hour Documentation:</w:t>
      </w:r>
      <w:r w:rsidRPr="00D6783F">
        <w:rPr>
          <w:rFonts w:ascii="Times New Roman" w:eastAsia="Times New Roman" w:hAnsi="Times New Roman" w:cs="Times New Roman"/>
          <w:kern w:val="0"/>
          <w14:ligatures w14:val="none"/>
        </w:rPr>
        <w:t xml:space="preserve">  Complete documentation should be submitted using the </w:t>
      </w:r>
      <w:proofErr w:type="spellStart"/>
      <w:r w:rsidRPr="00D6783F">
        <w:rPr>
          <w:rFonts w:ascii="Times New Roman" w:eastAsia="Times New Roman" w:hAnsi="Times New Roman" w:cs="Times New Roman"/>
          <w:kern w:val="0"/>
          <w14:ligatures w14:val="none"/>
        </w:rPr>
        <w:t>Calispo</w:t>
      </w:r>
      <w:proofErr w:type="spellEnd"/>
      <w:r w:rsidRPr="00D6783F">
        <w:rPr>
          <w:rFonts w:ascii="Times New Roman" w:eastAsia="Times New Roman" w:hAnsi="Times New Roman" w:cs="Times New Roman"/>
          <w:kern w:val="0"/>
          <w14:ligatures w14:val="none"/>
        </w:rPr>
        <w:t xml:space="preserve"> software.</w:t>
      </w:r>
    </w:p>
    <w:p w14:paraId="601C5BEA"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u w:val="single"/>
          <w14:ligatures w14:val="none"/>
        </w:rPr>
        <w:t>Clinical Paperwork: </w:t>
      </w:r>
      <w:r w:rsidRPr="00D6783F">
        <w:rPr>
          <w:rFonts w:ascii="Times New Roman" w:eastAsia="Times New Roman" w:hAnsi="Times New Roman" w:cs="Times New Roman"/>
          <w:kern w:val="0"/>
          <w14:ligatures w14:val="none"/>
        </w:rPr>
        <w:t xml:space="preserve">All clinical paperwork must be completed in </w:t>
      </w: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xml:space="preserve">.  </w:t>
      </w: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xml:space="preserve"> may only be accessed from the computers in the HUSC labs.  HIPAA guidelines will be discussed in class and students MUST abide by those guidelines. </w:t>
      </w:r>
    </w:p>
    <w:p w14:paraId="3AFF1BCA"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are required to attend scheduled class meetings and participate in planned activities/readings and assignments as assigned.</w:t>
      </w:r>
    </w:p>
    <w:p w14:paraId="67D9F0EB"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Each student will complete an oral staffing of a patient/client they are serving</w:t>
      </w:r>
    </w:p>
    <w:p w14:paraId="2EFC4DB9"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Each student will create an evidence-based treatment plan for a patient/client they are serving</w:t>
      </w:r>
    </w:p>
    <w:p w14:paraId="203E90B2"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are expected to complete all class and practicum assignments.</w:t>
      </w:r>
    </w:p>
    <w:p w14:paraId="1B41B204"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xml:space="preserve">Students are expected to plan, implement, and document dx and </w:t>
      </w:r>
      <w:proofErr w:type="spellStart"/>
      <w:r w:rsidRPr="00D6783F">
        <w:rPr>
          <w:rFonts w:ascii="Times New Roman" w:eastAsia="Times New Roman" w:hAnsi="Times New Roman" w:cs="Times New Roman"/>
          <w:kern w:val="0"/>
          <w14:ligatures w14:val="none"/>
        </w:rPr>
        <w:t>tx</w:t>
      </w:r>
      <w:proofErr w:type="spellEnd"/>
      <w:r w:rsidRPr="00D6783F">
        <w:rPr>
          <w:rFonts w:ascii="Times New Roman" w:eastAsia="Times New Roman" w:hAnsi="Times New Roman" w:cs="Times New Roman"/>
          <w:kern w:val="0"/>
          <w14:ligatures w14:val="none"/>
        </w:rPr>
        <w:t xml:space="preserve"> interactions for their client. Specific requirements for the practicum will be outlined in class and in the HUSC handbook, but clinical educators may establish additional requirements as deemed necessary for the client being served.</w:t>
      </w:r>
    </w:p>
    <w:p w14:paraId="42570384"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xml:space="preserve">Students must pay a course fee to purchase professional liability insurance and to subscribe to the </w:t>
      </w: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xml:space="preserve"> software. (See course fee schedule for additional information)</w:t>
      </w:r>
    </w:p>
    <w:p w14:paraId="1F2EC469"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must complete a 2-step screening for TB and remain current on the required immunizations during all three clinical courses. Students must provide the documentation prior to beginning practicum.</w:t>
      </w:r>
    </w:p>
    <w:p w14:paraId="6031A15F"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are required to complete Federal and State Background checks and a Child Maltreatment check with no disqualifying findings prior to beginning practicum.</w:t>
      </w:r>
    </w:p>
    <w:p w14:paraId="6B08A050"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will complete a Mandated Reporting course and provide a certificate of completion.</w:t>
      </w:r>
    </w:p>
    <w:p w14:paraId="44FAFEFE"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will complete HIPAA and OSHA training.</w:t>
      </w:r>
    </w:p>
    <w:p w14:paraId="6C153FB2"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Participants will read and abide by the policies and procedures outlined in the HUSC Clinic Handbook, the CSD Student Handbook, and the University Handbook.</w:t>
      </w:r>
    </w:p>
    <w:p w14:paraId="06397F50"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lastRenderedPageBreak/>
        <w:t>Students will submit written work that is reasonably correct in mechanics (e.g. spelling, grammar, punctuation, etc.). Points will be deducted for inadequate work.</w:t>
      </w:r>
    </w:p>
    <w:p w14:paraId="66D5C5E6"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are allowed (encouraged) to use the HU writing lab to assist with class writing assignments. Any clinical assignments MUST adhere to the 18-markers of HIPAA de-identification prior to submission to the writing lab.</w:t>
      </w:r>
    </w:p>
    <w:p w14:paraId="3215FE58"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will participate in class discussions. This course is intended to be a practical application course and class discussion will be expected. Off-task behaviors during class (texting, surfing, talking, sleeping etc.) or limited participation may result in the final grade for the course being lowered by one letter grade.</w:t>
      </w:r>
    </w:p>
    <w:p w14:paraId="10CB3E21"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must communicate regularly with the course instructor, the clinical educator, the HUSC staff, the client, and any designated teachers/caregivers. Students are expected to check their HU e-mail, Canvas course page, and clinic mailbox daily. Students are expected to respond to all correspondence in a timely manner (within 24 hours) and will be held responsible for all of the information disbursed through these sources.</w:t>
      </w:r>
    </w:p>
    <w:p w14:paraId="601B2864" w14:textId="77777777" w:rsidR="00D6783F" w:rsidRPr="00D6783F" w:rsidRDefault="00D6783F" w:rsidP="00D6783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xml:space="preserve">Students must gain a working knowledge of Canvas, Calipso, and </w:t>
      </w: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xml:space="preserve"> software.</w:t>
      </w:r>
    </w:p>
    <w:p w14:paraId="0CE96B3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p w14:paraId="71C292C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Attendance</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 xml:space="preserve">Student clinicians are expected to attend their assigned practicum every scheduled day. If you cannot attend for any reason, you MUST contact the clinical director immediately.  </w:t>
      </w:r>
      <w:r w:rsidRPr="00D6783F">
        <w:rPr>
          <w:rFonts w:ascii="Times New Roman" w:eastAsia="Times New Roman" w:hAnsi="Times New Roman" w:cs="Times New Roman"/>
          <w:kern w:val="0"/>
          <w14:ligatures w14:val="none"/>
        </w:rPr>
        <w:br/>
        <w:t>The University’s expectation is for students to attend all classes, and admission to the University obligates the student to observe these policies. If a student has excessive absences, university policy permits the teacher to assign a grade of “withdrawn failing” (WF) for the course which counts as an “F” in the grade-point average. Students who receive WF grades in three classes during a semester will be withdrawn from their remaining courses and their academic standing will be updated at the end of the semester.</w:t>
      </w:r>
    </w:p>
    <w:p w14:paraId="5086349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The Provost Office will process requests for excused absences for official representation of the University, an administratively-approved field trip or required seminar, court subpoena, military responsibilities, the death of an immediate family member, or other extenuating circumstances.</w:t>
      </w:r>
    </w:p>
    <w:p w14:paraId="479D2DC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Students must contact Student Health Services before missing class to request excused absences for medical reasons. Disability Services will process requests by students who have self-identified with that office for excused absences due to chronic health issues.  It is the responsibility of the teacher of the class(es) missed to evaluate all other absences.  Students are responsible for assignments and work missed because of any absence.</w:t>
      </w:r>
    </w:p>
    <w:p w14:paraId="73F2BEE0"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University Assessment </w:t>
      </w:r>
    </w:p>
    <w:p w14:paraId="42919A6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w:t>
      </w:r>
      <w:r w:rsidRPr="00D6783F">
        <w:rPr>
          <w:rFonts w:ascii="Times New Roman" w:eastAsia="Times New Roman" w:hAnsi="Times New Roman" w:cs="Times New Roman"/>
          <w:kern w:val="0"/>
          <w14:ligatures w14:val="none"/>
        </w:rPr>
        <w:lastRenderedPageBreak/>
        <w:t>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and Testing used to spur continuous improvement of teaching and learning. </w:t>
      </w:r>
    </w:p>
    <w:p w14:paraId="66DE159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Students with Disabilities Accommodations </w:t>
      </w:r>
    </w:p>
    <w:p w14:paraId="70EF6BC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It is the policy for Harding University to accommodate students with disabilities, pursuant to federal and state law. Therefore, any 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6/21/2023  Services and Educational Access is located in Room 239 in the Student Center, telephone, (501) 2794019.  </w:t>
      </w:r>
    </w:p>
    <w:p w14:paraId="2C072317"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Academic Integrity Policy</w:t>
      </w:r>
      <w:r w:rsidRPr="00D6783F">
        <w:rPr>
          <w:rFonts w:ascii="Times New Roman" w:eastAsia="Times New Roman" w:hAnsi="Times New Roman" w:cs="Times New Roman"/>
          <w:b/>
          <w:bCs/>
          <w:kern w:val="0"/>
          <w14:ligatures w14:val="none"/>
        </w:rPr>
        <w:br/>
      </w:r>
      <w:r w:rsidRPr="00D6783F">
        <w:rPr>
          <w:rFonts w:ascii="Times New Roman" w:eastAsia="Times New Roman" w:hAnsi="Times New Roman" w:cs="Times New Roman"/>
          <w:kern w:val="0"/>
          <w14:ligatures w14:val="none"/>
        </w:rPr>
        <w:t>Cheating in all its forms is inconsistent with Christian faith and practice and will result in sanctions up to and including dismissal from the class with a failing grade.  Define what you mean clearly, and create and then evaluate assignments in a way that promotes honesty and discourages unacceptable practices. You should make it clear when and how students may, and how they may not, collaborate on assignments and indicate clearly preferred styles of documentation and citation (for both printed and electronic sources). </w:t>
      </w:r>
    </w:p>
    <w:p w14:paraId="28D9E2D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Course Academic Conduct</w:t>
      </w:r>
    </w:p>
    <w:p w14:paraId="49DF9EB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All acts of dishonesty in any academic work constitute academic misconduct. As a student of Harding University, you should avoid all cases that will be construed as academic misconduct. This includes, but is not necessarily limited to, the following:</w:t>
      </w:r>
    </w:p>
    <w:p w14:paraId="22D8485E"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Cheating</w:t>
      </w:r>
      <w:r w:rsidRPr="00D6783F">
        <w:rPr>
          <w:rFonts w:ascii="Times New Roman" w:eastAsia="Times New Roman" w:hAnsi="Times New Roman" w:cs="Times New Roman"/>
          <w:kern w:val="0"/>
          <w14:ligatures w14:val="none"/>
        </w:rPr>
        <w:t>: Use or attempted use of unauthorized materials, information, or study aids in any academic exercise.</w:t>
      </w:r>
    </w:p>
    <w:p w14:paraId="5E5D03FB"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Plagiarism</w:t>
      </w:r>
      <w:r w:rsidRPr="00D6783F">
        <w:rPr>
          <w:rFonts w:ascii="Times New Roman" w:eastAsia="Times New Roman" w:hAnsi="Times New Roman" w:cs="Times New Roman"/>
          <w:kern w:val="0"/>
          <w14:ligatures w14:val="none"/>
        </w:rPr>
        <w:t>: Representing the words, ideas, or data of another as your own in any academic exercise.</w:t>
      </w:r>
    </w:p>
    <w:p w14:paraId="316E991D"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Fabrication</w:t>
      </w:r>
      <w:r w:rsidRPr="00D6783F">
        <w:rPr>
          <w:rFonts w:ascii="Times New Roman" w:eastAsia="Times New Roman" w:hAnsi="Times New Roman" w:cs="Times New Roman"/>
          <w:kern w:val="0"/>
          <w14:ligatures w14:val="none"/>
        </w:rPr>
        <w:t>: Falsification or unauthorized invention of any information or citation in an academic exercise.</w:t>
      </w:r>
    </w:p>
    <w:p w14:paraId="7AF4BAB5"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Aiding and Abetting Academic Dishonesty</w:t>
      </w:r>
      <w:r w:rsidRPr="00D6783F">
        <w:rPr>
          <w:rFonts w:ascii="Times New Roman" w:eastAsia="Times New Roman" w:hAnsi="Times New Roman" w:cs="Times New Roman"/>
          <w:kern w:val="0"/>
          <w14:ligatures w14:val="none"/>
        </w:rPr>
        <w:t>: Intentionally helping or attempting to help another student commit an act of academic dishonesty.</w:t>
      </w:r>
    </w:p>
    <w:p w14:paraId="19ABB568"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Conduct unbecoming a professional while participating in a practicum, internship, field experience, or any similar academic experience</w:t>
      </w:r>
      <w:r w:rsidRPr="00D6783F">
        <w:rPr>
          <w:rFonts w:ascii="Times New Roman" w:eastAsia="Times New Roman" w:hAnsi="Times New Roman" w:cs="Times New Roman"/>
          <w:kern w:val="0"/>
          <w14:ligatures w14:val="none"/>
        </w:rPr>
        <w:t xml:space="preserve">: Conduct unbecoming a professional </w:t>
      </w:r>
      <w:r w:rsidRPr="00D6783F">
        <w:rPr>
          <w:rFonts w:ascii="Times New Roman" w:eastAsia="Times New Roman" w:hAnsi="Times New Roman" w:cs="Times New Roman"/>
          <w:kern w:val="0"/>
          <w14:ligatures w14:val="none"/>
        </w:rPr>
        <w:lastRenderedPageBreak/>
        <w:t xml:space="preserve">includes, but is not limited to, standards of conduct stated in any </w:t>
      </w:r>
      <w:hyperlink r:id="rId6" w:history="1">
        <w:r w:rsidRPr="00D6783F">
          <w:rPr>
            <w:rFonts w:ascii="Times New Roman" w:eastAsia="Times New Roman" w:hAnsi="Times New Roman" w:cs="Times New Roman"/>
            <w:color w:val="0000FF"/>
            <w:kern w:val="0"/>
            <w:u w:val="single"/>
            <w14:ligatures w14:val="none"/>
          </w:rPr>
          <w:t>Harding University student handbooks</w:t>
        </w:r>
      </w:hyperlink>
      <w:r w:rsidRPr="00D6783F">
        <w:rPr>
          <w:rFonts w:ascii="Times New Roman" w:eastAsia="Times New Roman" w:hAnsi="Times New Roman" w:cs="Times New Roman"/>
          <w:kern w:val="0"/>
          <w14:ligatures w14:val="none"/>
        </w:rPr>
        <w:t xml:space="preserve"> as well as standards and codes of conduct associated with professional organizations related to the student's academic discipline.</w:t>
      </w:r>
    </w:p>
    <w:p w14:paraId="6B5B0FCD" w14:textId="77777777" w:rsidR="00D6783F" w:rsidRPr="00D6783F" w:rsidRDefault="00D6783F" w:rsidP="00D6783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i/>
          <w:iCs/>
          <w:kern w:val="0"/>
          <w14:ligatures w14:val="none"/>
        </w:rPr>
        <w:t>Respect</w:t>
      </w:r>
      <w:r w:rsidRPr="00D6783F">
        <w:rPr>
          <w:rFonts w:ascii="Times New Roman" w:eastAsia="Times New Roman" w:hAnsi="Times New Roman" w:cs="Times New Roman"/>
          <w:kern w:val="0"/>
          <w14:ligatures w14:val="none"/>
        </w:rPr>
        <w:t>: Students are expected to respect other classmates' opinions and ideas at all times. </w:t>
      </w:r>
    </w:p>
    <w:p w14:paraId="1F7A0E1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Special Note on the use of AI such as ChatGPT</w:t>
      </w:r>
    </w:p>
    <w:p w14:paraId="287AF09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Unless your instructor includes instruction on acceptable usage of ChatGPT or a similar A.I. product in the course, your use of artificial intelligence for writing any part of an assignment will be considered academic fraud, and you will risk being removed from the program. It is our sincere hope that you understand the 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14:paraId="0F6D2DE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Referencing Information </w:t>
      </w:r>
    </w:p>
    <w:p w14:paraId="6A867DE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is a natural part of academic work, and will help you succeed at Harding University. Conducting scholarly, professional and industry research is required for this course.</w:t>
      </w:r>
      <w:r w:rsidRPr="00D6783F">
        <w:rPr>
          <w:rFonts w:ascii="Times New Roman" w:eastAsia="Times New Roman" w:hAnsi="Times New Roman" w:cs="Times New Roman"/>
          <w:kern w:val="0"/>
          <w:sz w:val="20"/>
          <w:szCs w:val="20"/>
          <w14:ligatures w14:val="none"/>
        </w:rPr>
        <w:t> </w:t>
      </w:r>
    </w:p>
    <w:p w14:paraId="4498432F"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14:paraId="2056341F" w14:textId="77777777" w:rsidR="00D6783F" w:rsidRPr="00D6783F" w:rsidRDefault="00D6783F" w:rsidP="00D678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D6783F">
          <w:rPr>
            <w:rFonts w:ascii="Times New Roman" w:eastAsia="Times New Roman" w:hAnsi="Times New Roman" w:cs="Times New Roman"/>
            <w:color w:val="0000FF"/>
            <w:kern w:val="0"/>
            <w:u w:val="single"/>
            <w14:ligatures w14:val="none"/>
          </w:rPr>
          <w:t>APA Resources</w:t>
        </w:r>
      </w:hyperlink>
    </w:p>
    <w:p w14:paraId="261A5F22" w14:textId="77777777" w:rsidR="00D6783F" w:rsidRPr="00D6783F" w:rsidRDefault="00D6783F" w:rsidP="00D6783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D6783F">
          <w:rPr>
            <w:rFonts w:ascii="Times New Roman" w:eastAsia="Times New Roman" w:hAnsi="Times New Roman" w:cs="Times New Roman"/>
            <w:color w:val="0000FF"/>
            <w:kern w:val="0"/>
            <w:u w:val="single"/>
            <w14:ligatures w14:val="none"/>
          </w:rPr>
          <w:t>Purdue Online Writing Lab</w:t>
        </w:r>
      </w:hyperlink>
    </w:p>
    <w:p w14:paraId="5CC054F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HardingUniversityWritingCenter@gmail.com.</w:t>
      </w:r>
    </w:p>
    <w:p w14:paraId="5988A21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Academic Grievance Policy</w:t>
      </w:r>
    </w:p>
    <w:p w14:paraId="69BEE05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lastRenderedPageBreak/>
        <w:t>If a student believes that he or she has reason to question the decision of a faculty member with regard to the final grade received in a course or the denial of academic progression, a procedure has been established to resolve the grievance.</w:t>
      </w:r>
    </w:p>
    <w:p w14:paraId="5AB2165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kern w:val="0"/>
          <w14:ligatures w14:val="none"/>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9" w:history="1">
        <w:r w:rsidRPr="00D6783F">
          <w:rPr>
            <w:rFonts w:ascii="Times New Roman" w:eastAsia="Times New Roman" w:hAnsi="Times New Roman" w:cs="Times New Roman"/>
            <w:color w:val="0000FF"/>
            <w:kern w:val="0"/>
            <w:u w:val="single"/>
            <w14:ligatures w14:val="none"/>
          </w:rPr>
          <w:t>the policy set forth in the Harding University catalog</w:t>
        </w:r>
      </w:hyperlink>
      <w:r w:rsidRPr="00D6783F">
        <w:rPr>
          <w:rFonts w:ascii="Times New Roman" w:eastAsia="Times New Roman" w:hAnsi="Times New Roman" w:cs="Times New Roman"/>
          <w:kern w:val="0"/>
          <w14:ligatures w14:val="none"/>
        </w:rPr>
        <w:t>. All students should be familiar with this policy.</w:t>
      </w:r>
    </w:p>
    <w:p w14:paraId="7D10F20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Time Management Expectations</w:t>
      </w:r>
    </w:p>
    <w:p w14:paraId="0E220D9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For every course credit hour, the typical student should expect to spend at least three clock hours per week of concentrated attention on course-related work, including but not limited to time attending class, as well as out-of-class time spent reading, problem 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14:paraId="4B70879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Inclement Weather</w:t>
      </w:r>
    </w:p>
    <w:p w14:paraId="370F747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If inclement weather prohibits your participation in any element of this course, prompt communication with me is expected. Your personal safety is my primary concern. We will handle any instances that arise on a case-by-case basis.</w:t>
      </w:r>
    </w:p>
    <w:p w14:paraId="66F4D32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Academic Support Services</w:t>
      </w:r>
    </w:p>
    <w:p w14:paraId="5956312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Harding offers a wide variety of academic support services. While this list is not all-inclusive, the following links may be useful to students (some services may not be applicable for graduate or professional students):</w:t>
      </w:r>
    </w:p>
    <w:p w14:paraId="5AA95E4B" w14:textId="77777777" w:rsidR="00D6783F" w:rsidRPr="00D6783F" w:rsidRDefault="00D6783F" w:rsidP="00D678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D6783F">
          <w:rPr>
            <w:rFonts w:ascii="Times New Roman" w:eastAsia="Times New Roman" w:hAnsi="Times New Roman" w:cs="Times New Roman"/>
            <w:color w:val="0000FF"/>
            <w:kern w:val="0"/>
            <w:u w:val="single"/>
            <w14:ligatures w14:val="none"/>
          </w:rPr>
          <w:t>Library</w:t>
        </w:r>
      </w:hyperlink>
    </w:p>
    <w:p w14:paraId="2E934002" w14:textId="77777777" w:rsidR="00D6783F" w:rsidRPr="00D6783F" w:rsidRDefault="00D6783F" w:rsidP="00D678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D6783F">
          <w:rPr>
            <w:rFonts w:ascii="Times New Roman" w:eastAsia="Times New Roman" w:hAnsi="Times New Roman" w:cs="Times New Roman"/>
            <w:color w:val="0000FF"/>
            <w:kern w:val="0"/>
            <w:u w:val="single"/>
            <w14:ligatures w14:val="none"/>
          </w:rPr>
          <w:t>Testing</w:t>
        </w:r>
      </w:hyperlink>
    </w:p>
    <w:p w14:paraId="620B619E" w14:textId="77777777" w:rsidR="00D6783F" w:rsidRPr="00D6783F" w:rsidRDefault="00D6783F" w:rsidP="00D678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D6783F">
          <w:rPr>
            <w:rFonts w:ascii="Times New Roman" w:eastAsia="Times New Roman" w:hAnsi="Times New Roman" w:cs="Times New Roman"/>
            <w:color w:val="0000FF"/>
            <w:kern w:val="0"/>
            <w:u w:val="single"/>
            <w14:ligatures w14:val="none"/>
          </w:rPr>
          <w:t>Tutoring</w:t>
        </w:r>
      </w:hyperlink>
    </w:p>
    <w:p w14:paraId="69ACE2E2" w14:textId="77777777" w:rsidR="00D6783F" w:rsidRPr="00D6783F" w:rsidRDefault="00D6783F" w:rsidP="00D6783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D6783F">
          <w:rPr>
            <w:rFonts w:ascii="Times New Roman" w:eastAsia="Times New Roman" w:hAnsi="Times New Roman" w:cs="Times New Roman"/>
            <w:color w:val="0000FF"/>
            <w:kern w:val="0"/>
            <w:u w:val="single"/>
            <w14:ligatures w14:val="none"/>
          </w:rPr>
          <w:t>Writing Center</w:t>
        </w:r>
      </w:hyperlink>
    </w:p>
    <w:p w14:paraId="2888D4F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sz w:val="20"/>
          <w:szCs w:val="20"/>
          <w14:ligatures w14:val="none"/>
        </w:rPr>
        <w:t> </w:t>
      </w:r>
      <w:r w:rsidRPr="00D6783F">
        <w:rPr>
          <w:rFonts w:ascii="Times New Roman" w:eastAsia="Times New Roman" w:hAnsi="Times New Roman" w:cs="Times New Roman"/>
          <w:b/>
          <w:bCs/>
          <w:kern w:val="0"/>
          <w14:ligatures w14:val="none"/>
        </w:rPr>
        <w:t>Student Support Services</w:t>
      </w:r>
    </w:p>
    <w:p w14:paraId="245DD70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Harding offers a wide variety of student support services. While this list is not all-inclusive, the following links may be useful to students (some services may not be applicable for graduate or professional students):</w:t>
      </w:r>
    </w:p>
    <w:p w14:paraId="3F0FDBB9" w14:textId="77777777" w:rsidR="00D6783F" w:rsidRPr="00D6783F" w:rsidRDefault="00D6783F" w:rsidP="00D678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D6783F">
          <w:rPr>
            <w:rFonts w:ascii="Times New Roman" w:eastAsia="Times New Roman" w:hAnsi="Times New Roman" w:cs="Times New Roman"/>
            <w:color w:val="0000FF"/>
            <w:kern w:val="0"/>
            <w:u w:val="single"/>
            <w14:ligatures w14:val="none"/>
          </w:rPr>
          <w:t>Advising</w:t>
        </w:r>
      </w:hyperlink>
      <w:r w:rsidRPr="00D6783F">
        <w:rPr>
          <w:rFonts w:ascii="Times New Roman" w:eastAsia="Times New Roman" w:hAnsi="Times New Roman" w:cs="Times New Roman"/>
          <w:kern w:val="0"/>
          <w14:ligatures w14:val="none"/>
        </w:rPr>
        <w:t xml:space="preserve"> ● </w:t>
      </w:r>
      <w:hyperlink r:id="rId15" w:history="1">
        <w:r w:rsidRPr="00D6783F">
          <w:rPr>
            <w:rFonts w:ascii="Times New Roman" w:eastAsia="Times New Roman" w:hAnsi="Times New Roman" w:cs="Times New Roman"/>
            <w:color w:val="0000FF"/>
            <w:kern w:val="0"/>
            <w:u w:val="single"/>
            <w14:ligatures w14:val="none"/>
          </w:rPr>
          <w:t>Counseling</w:t>
        </w:r>
      </w:hyperlink>
    </w:p>
    <w:p w14:paraId="5E6D256B" w14:textId="77777777" w:rsidR="00D6783F" w:rsidRPr="00D6783F" w:rsidRDefault="00D6783F" w:rsidP="00D678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D6783F">
          <w:rPr>
            <w:rFonts w:ascii="Times New Roman" w:eastAsia="Times New Roman" w:hAnsi="Times New Roman" w:cs="Times New Roman"/>
            <w:color w:val="0000FF"/>
            <w:kern w:val="0"/>
            <w:u w:val="single"/>
            <w14:ligatures w14:val="none"/>
          </w:rPr>
          <w:t>Registration</w:t>
        </w:r>
      </w:hyperlink>
      <w:r w:rsidRPr="00D6783F">
        <w:rPr>
          <w:rFonts w:ascii="Times New Roman" w:eastAsia="Times New Roman" w:hAnsi="Times New Roman" w:cs="Times New Roman"/>
          <w:kern w:val="0"/>
          <w14:ligatures w14:val="none"/>
        </w:rPr>
        <w:t xml:space="preserve"> ● </w:t>
      </w:r>
      <w:hyperlink r:id="rId17" w:history="1">
        <w:r w:rsidRPr="00D6783F">
          <w:rPr>
            <w:rFonts w:ascii="Times New Roman" w:eastAsia="Times New Roman" w:hAnsi="Times New Roman" w:cs="Times New Roman"/>
            <w:color w:val="0000FF"/>
            <w:kern w:val="0"/>
            <w:u w:val="single"/>
            <w14:ligatures w14:val="none"/>
          </w:rPr>
          <w:t>Student Life</w:t>
        </w:r>
      </w:hyperlink>
    </w:p>
    <w:p w14:paraId="1C415237" w14:textId="77777777" w:rsidR="00D6783F" w:rsidRPr="00D6783F" w:rsidRDefault="00D6783F" w:rsidP="00D678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D6783F">
          <w:rPr>
            <w:rFonts w:ascii="Times New Roman" w:eastAsia="Times New Roman" w:hAnsi="Times New Roman" w:cs="Times New Roman"/>
            <w:color w:val="0000FF"/>
            <w:kern w:val="0"/>
            <w:u w:val="single"/>
            <w14:ligatures w14:val="none"/>
          </w:rPr>
          <w:t>Financial Aid </w:t>
        </w:r>
      </w:hyperlink>
    </w:p>
    <w:p w14:paraId="10FBC161" w14:textId="77777777" w:rsidR="00D6783F" w:rsidRPr="00D6783F" w:rsidRDefault="00D6783F" w:rsidP="00D6783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D6783F">
          <w:rPr>
            <w:rFonts w:ascii="Times New Roman" w:eastAsia="Times New Roman" w:hAnsi="Times New Roman" w:cs="Times New Roman"/>
            <w:color w:val="0000FF"/>
            <w:kern w:val="0"/>
            <w:u w:val="single"/>
            <w14:ligatures w14:val="none"/>
          </w:rPr>
          <w:t xml:space="preserve">Career Services </w:t>
        </w:r>
      </w:hyperlink>
    </w:p>
    <w:p w14:paraId="25365EF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Changes to Syllabus Notice</w:t>
      </w:r>
    </w:p>
    <w:p w14:paraId="31E5CA1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p>
    <w:p w14:paraId="57870CE7"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Schedule</w:t>
      </w: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1944"/>
        <w:gridCol w:w="2372"/>
        <w:gridCol w:w="4665"/>
        <w:gridCol w:w="1849"/>
      </w:tblGrid>
      <w:tr w:rsidR="00D6783F" w:rsidRPr="00D6783F" w14:paraId="4C24B4ED" w14:textId="77777777">
        <w:trPr>
          <w:trHeight w:val="1350"/>
          <w:tblCellSpacing w:w="15" w:type="dxa"/>
        </w:trPr>
        <w:tc>
          <w:tcPr>
            <w:tcW w:w="1920" w:type="dxa"/>
            <w:vAlign w:val="center"/>
            <w:hideMark/>
          </w:tcPr>
          <w:p w14:paraId="7306E25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Date of Class Meetings</w:t>
            </w:r>
          </w:p>
        </w:tc>
        <w:tc>
          <w:tcPr>
            <w:tcW w:w="2370" w:type="dxa"/>
            <w:vAlign w:val="center"/>
            <w:hideMark/>
          </w:tcPr>
          <w:p w14:paraId="6A2711E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Topic</w:t>
            </w:r>
          </w:p>
        </w:tc>
        <w:tc>
          <w:tcPr>
            <w:tcW w:w="4710" w:type="dxa"/>
            <w:vAlign w:val="center"/>
            <w:hideMark/>
          </w:tcPr>
          <w:p w14:paraId="77E7B2F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Readings/In class assignment</w:t>
            </w:r>
          </w:p>
        </w:tc>
        <w:tc>
          <w:tcPr>
            <w:tcW w:w="1650" w:type="dxa"/>
            <w:vAlign w:val="center"/>
            <w:hideMark/>
          </w:tcPr>
          <w:p w14:paraId="0EC8E5C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Activities</w:t>
            </w:r>
          </w:p>
        </w:tc>
      </w:tr>
      <w:tr w:rsidR="00D6783F" w:rsidRPr="00D6783F" w14:paraId="3E199578" w14:textId="77777777">
        <w:trPr>
          <w:trHeight w:val="1890"/>
          <w:tblCellSpacing w:w="15" w:type="dxa"/>
        </w:trPr>
        <w:tc>
          <w:tcPr>
            <w:tcW w:w="1920" w:type="dxa"/>
            <w:vAlign w:val="center"/>
            <w:hideMark/>
          </w:tcPr>
          <w:p w14:paraId="373DBE9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August 18</w:t>
            </w:r>
          </w:p>
          <w:p w14:paraId="56C48BAE" w14:textId="2F0E76FB"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p>
        </w:tc>
        <w:tc>
          <w:tcPr>
            <w:tcW w:w="2370" w:type="dxa"/>
            <w:vAlign w:val="center"/>
            <w:hideMark/>
          </w:tcPr>
          <w:p w14:paraId="4D2F653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Introduction</w:t>
            </w:r>
          </w:p>
        </w:tc>
        <w:tc>
          <w:tcPr>
            <w:tcW w:w="4710" w:type="dxa"/>
            <w:vAlign w:val="center"/>
            <w:hideMark/>
          </w:tcPr>
          <w:p w14:paraId="2E4B6C2A" w14:textId="77777777" w:rsidR="00D6783F" w:rsidRPr="00D6783F" w:rsidRDefault="00D6783F" w:rsidP="00D6783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manual (Handbook and Policies)</w:t>
            </w:r>
          </w:p>
          <w:p w14:paraId="1E815808" w14:textId="77777777" w:rsidR="00D6783F" w:rsidRPr="00D6783F" w:rsidRDefault="00D6783F" w:rsidP="00D6783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Syllabus</w:t>
            </w:r>
          </w:p>
        </w:tc>
        <w:tc>
          <w:tcPr>
            <w:tcW w:w="1650" w:type="dxa"/>
            <w:vAlign w:val="center"/>
            <w:hideMark/>
          </w:tcPr>
          <w:p w14:paraId="631AFD67" w14:textId="77777777" w:rsidR="00D6783F" w:rsidRPr="00D6783F" w:rsidRDefault="00D6783F" w:rsidP="00D678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Tour</w:t>
            </w:r>
          </w:p>
          <w:p w14:paraId="1D7831BC" w14:textId="77777777" w:rsidR="00D6783F" w:rsidRPr="00D6783F" w:rsidRDefault="00D6783F" w:rsidP="00D678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Handbook Quiz</w:t>
            </w:r>
          </w:p>
          <w:p w14:paraId="2718C08E" w14:textId="77777777" w:rsidR="00D6783F" w:rsidRPr="00D6783F" w:rsidRDefault="00D6783F" w:rsidP="00D6783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xml:space="preserve"> Tutorial</w:t>
            </w:r>
          </w:p>
          <w:p w14:paraId="7B9FD77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r>
      <w:tr w:rsidR="00D6783F" w:rsidRPr="00D6783F" w14:paraId="5298DF86" w14:textId="77777777">
        <w:trPr>
          <w:trHeight w:val="450"/>
          <w:tblCellSpacing w:w="15" w:type="dxa"/>
        </w:trPr>
        <w:tc>
          <w:tcPr>
            <w:tcW w:w="1920" w:type="dxa"/>
            <w:vAlign w:val="center"/>
            <w:hideMark/>
          </w:tcPr>
          <w:p w14:paraId="76880112"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August 25</w:t>
            </w:r>
          </w:p>
        </w:tc>
        <w:tc>
          <w:tcPr>
            <w:tcW w:w="2370" w:type="dxa"/>
            <w:vAlign w:val="center"/>
            <w:hideMark/>
          </w:tcPr>
          <w:p w14:paraId="5A9DFFA1"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Prep</w:t>
            </w:r>
          </w:p>
        </w:tc>
        <w:tc>
          <w:tcPr>
            <w:tcW w:w="4710" w:type="dxa"/>
            <w:vAlign w:val="center"/>
            <w:hideMark/>
          </w:tcPr>
          <w:p w14:paraId="7A64B97F" w14:textId="77777777" w:rsidR="00D6783F" w:rsidRPr="00D6783F" w:rsidRDefault="00D6783F" w:rsidP="00D6783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Client Assignments</w:t>
            </w:r>
          </w:p>
          <w:p w14:paraId="052D4091" w14:textId="77777777" w:rsidR="00D6783F" w:rsidRPr="00D6783F" w:rsidRDefault="00D6783F" w:rsidP="00D6783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ITC and Chart Review</w:t>
            </w:r>
          </w:p>
          <w:p w14:paraId="34129EB8" w14:textId="77777777" w:rsidR="00D6783F" w:rsidRPr="00D6783F" w:rsidRDefault="00D6783F" w:rsidP="00D6783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Goals and Objectives</w:t>
            </w:r>
          </w:p>
          <w:p w14:paraId="495FBA7B" w14:textId="77777777" w:rsidR="00D6783F" w:rsidRPr="00D6783F" w:rsidRDefault="00D6783F" w:rsidP="00D6783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6783F">
              <w:rPr>
                <w:rFonts w:ascii="Times New Roman" w:eastAsia="Times New Roman" w:hAnsi="Times New Roman" w:cs="Times New Roman"/>
                <w:kern w:val="0"/>
                <w14:ligatures w14:val="none"/>
              </w:rPr>
              <w:t>ClinicNote</w:t>
            </w:r>
            <w:proofErr w:type="spellEnd"/>
          </w:p>
        </w:tc>
        <w:tc>
          <w:tcPr>
            <w:tcW w:w="1650" w:type="dxa"/>
            <w:vAlign w:val="center"/>
            <w:hideMark/>
          </w:tcPr>
          <w:p w14:paraId="7881DF0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ITC Preparation (Chart Review, client forms, LP)</w:t>
            </w:r>
          </w:p>
          <w:p w14:paraId="2955909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r>
      <w:tr w:rsidR="00D6783F" w:rsidRPr="00D6783F" w14:paraId="250B84A2" w14:textId="77777777">
        <w:trPr>
          <w:trHeight w:val="810"/>
          <w:tblCellSpacing w:w="15" w:type="dxa"/>
        </w:trPr>
        <w:tc>
          <w:tcPr>
            <w:tcW w:w="1920" w:type="dxa"/>
            <w:vAlign w:val="center"/>
            <w:hideMark/>
          </w:tcPr>
          <w:p w14:paraId="4DC3FC6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September 1</w:t>
            </w:r>
          </w:p>
        </w:tc>
        <w:tc>
          <w:tcPr>
            <w:tcW w:w="2370" w:type="dxa"/>
            <w:vAlign w:val="center"/>
            <w:hideMark/>
          </w:tcPr>
          <w:p w14:paraId="72B61A3C"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Training</w:t>
            </w:r>
          </w:p>
        </w:tc>
        <w:tc>
          <w:tcPr>
            <w:tcW w:w="4710" w:type="dxa"/>
            <w:vAlign w:val="center"/>
            <w:hideMark/>
          </w:tcPr>
          <w:p w14:paraId="4F19597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HIPAA and OSHA Training</w:t>
            </w:r>
          </w:p>
          <w:p w14:paraId="1A89489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CSD Code of Conduct/Ethics</w:t>
            </w:r>
          </w:p>
          <w:p w14:paraId="1FB2FBC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c>
          <w:tcPr>
            <w:tcW w:w="1650" w:type="dxa"/>
            <w:vAlign w:val="center"/>
            <w:hideMark/>
          </w:tcPr>
          <w:p w14:paraId="30721E9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ITC Meetings</w:t>
            </w:r>
          </w:p>
        </w:tc>
      </w:tr>
      <w:tr w:rsidR="00D6783F" w:rsidRPr="00D6783F" w14:paraId="5C029410" w14:textId="77777777">
        <w:trPr>
          <w:trHeight w:val="1170"/>
          <w:tblCellSpacing w:w="15" w:type="dxa"/>
        </w:trPr>
        <w:tc>
          <w:tcPr>
            <w:tcW w:w="1920" w:type="dxa"/>
            <w:vAlign w:val="center"/>
            <w:hideMark/>
          </w:tcPr>
          <w:p w14:paraId="45EBFA2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September 8</w:t>
            </w:r>
          </w:p>
        </w:tc>
        <w:tc>
          <w:tcPr>
            <w:tcW w:w="2370" w:type="dxa"/>
            <w:vAlign w:val="center"/>
            <w:hideMark/>
          </w:tcPr>
          <w:p w14:paraId="08E909C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Therapy Begins</w:t>
            </w:r>
          </w:p>
        </w:tc>
        <w:tc>
          <w:tcPr>
            <w:tcW w:w="4710" w:type="dxa"/>
            <w:vAlign w:val="center"/>
            <w:hideMark/>
          </w:tcPr>
          <w:p w14:paraId="6F280B8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Flow of Therapy, Lesson Plans, goal writing, baselines, data collection, SOAP notes</w:t>
            </w:r>
          </w:p>
          <w:p w14:paraId="6E50034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Calipso (entering clock hours)</w:t>
            </w:r>
          </w:p>
        </w:tc>
        <w:tc>
          <w:tcPr>
            <w:tcW w:w="1650" w:type="dxa"/>
            <w:vAlign w:val="center"/>
            <w:hideMark/>
          </w:tcPr>
          <w:p w14:paraId="0E9A999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SOAP notes (</w:t>
            </w:r>
            <w:proofErr w:type="spellStart"/>
            <w:r w:rsidRPr="00D6783F">
              <w:rPr>
                <w:rFonts w:ascii="Times New Roman" w:eastAsia="Times New Roman" w:hAnsi="Times New Roman" w:cs="Times New Roman"/>
                <w:kern w:val="0"/>
                <w14:ligatures w14:val="none"/>
              </w:rPr>
              <w:t>ClinicNote</w:t>
            </w:r>
            <w:proofErr w:type="spellEnd"/>
            <w:r w:rsidRPr="00D6783F">
              <w:rPr>
                <w:rFonts w:ascii="Times New Roman" w:eastAsia="Times New Roman" w:hAnsi="Times New Roman" w:cs="Times New Roman"/>
                <w:kern w:val="0"/>
                <w14:ligatures w14:val="none"/>
              </w:rPr>
              <w:t>) and Clock Hours (Calipso), Lesson Plans</w:t>
            </w:r>
          </w:p>
        </w:tc>
      </w:tr>
      <w:tr w:rsidR="00D6783F" w:rsidRPr="00D6783F" w14:paraId="0598F92C" w14:textId="77777777">
        <w:trPr>
          <w:trHeight w:val="1170"/>
          <w:tblCellSpacing w:w="15" w:type="dxa"/>
        </w:trPr>
        <w:tc>
          <w:tcPr>
            <w:tcW w:w="1920" w:type="dxa"/>
            <w:vAlign w:val="center"/>
            <w:hideMark/>
          </w:tcPr>
          <w:p w14:paraId="69F706B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September 15</w:t>
            </w:r>
          </w:p>
        </w:tc>
        <w:tc>
          <w:tcPr>
            <w:tcW w:w="2370" w:type="dxa"/>
            <w:vAlign w:val="center"/>
            <w:hideMark/>
          </w:tcPr>
          <w:p w14:paraId="44C9CA0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Treatment Plans</w:t>
            </w:r>
          </w:p>
        </w:tc>
        <w:tc>
          <w:tcPr>
            <w:tcW w:w="4710" w:type="dxa"/>
            <w:vAlign w:val="center"/>
            <w:hideMark/>
          </w:tcPr>
          <w:p w14:paraId="0C58AB84"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Rough Draft of TP due Sept 14</w:t>
            </w:r>
          </w:p>
        </w:tc>
        <w:tc>
          <w:tcPr>
            <w:tcW w:w="1650" w:type="dxa"/>
            <w:vAlign w:val="center"/>
            <w:hideMark/>
          </w:tcPr>
          <w:p w14:paraId="40B89E2D"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SOAP notes, Lesson Plans, Clinical Hours</w:t>
            </w:r>
          </w:p>
        </w:tc>
      </w:tr>
      <w:tr w:rsidR="00D6783F" w:rsidRPr="00D6783F" w14:paraId="28D3957F" w14:textId="77777777">
        <w:trPr>
          <w:trHeight w:val="1350"/>
          <w:tblCellSpacing w:w="15" w:type="dxa"/>
        </w:trPr>
        <w:tc>
          <w:tcPr>
            <w:tcW w:w="1920" w:type="dxa"/>
            <w:vAlign w:val="center"/>
            <w:hideMark/>
          </w:tcPr>
          <w:p w14:paraId="589BB1C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lastRenderedPageBreak/>
              <w:t>September 22</w:t>
            </w:r>
          </w:p>
        </w:tc>
        <w:tc>
          <w:tcPr>
            <w:tcW w:w="2370" w:type="dxa"/>
            <w:vAlign w:val="center"/>
            <w:hideMark/>
          </w:tcPr>
          <w:p w14:paraId="67FFD9E3"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NO CLASS</w:t>
            </w:r>
          </w:p>
        </w:tc>
        <w:tc>
          <w:tcPr>
            <w:tcW w:w="4710" w:type="dxa"/>
            <w:vAlign w:val="center"/>
            <w:hideMark/>
          </w:tcPr>
          <w:p w14:paraId="5D56B4F3"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Meet with your CE</w:t>
            </w:r>
          </w:p>
          <w:p w14:paraId="6268C62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Final Draft of TP due Sept 21</w:t>
            </w:r>
          </w:p>
          <w:p w14:paraId="688704B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First Video Review - Due Oct 5</w:t>
            </w:r>
          </w:p>
        </w:tc>
        <w:tc>
          <w:tcPr>
            <w:tcW w:w="1650" w:type="dxa"/>
            <w:vAlign w:val="center"/>
            <w:hideMark/>
          </w:tcPr>
          <w:p w14:paraId="1ECC909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SN, LP, Clock Hours</w:t>
            </w:r>
          </w:p>
        </w:tc>
      </w:tr>
      <w:tr w:rsidR="00D6783F" w:rsidRPr="00D6783F" w14:paraId="3C63249B" w14:textId="77777777">
        <w:trPr>
          <w:trHeight w:val="1710"/>
          <w:tblCellSpacing w:w="15" w:type="dxa"/>
        </w:trPr>
        <w:tc>
          <w:tcPr>
            <w:tcW w:w="1920" w:type="dxa"/>
            <w:vAlign w:val="center"/>
            <w:hideMark/>
          </w:tcPr>
          <w:p w14:paraId="581AFC2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September 29</w:t>
            </w:r>
          </w:p>
        </w:tc>
        <w:tc>
          <w:tcPr>
            <w:tcW w:w="2370" w:type="dxa"/>
            <w:vAlign w:val="center"/>
            <w:hideMark/>
          </w:tcPr>
          <w:p w14:paraId="1E486E43"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Soft Skills</w:t>
            </w:r>
          </w:p>
        </w:tc>
        <w:tc>
          <w:tcPr>
            <w:tcW w:w="4710" w:type="dxa"/>
            <w:vAlign w:val="center"/>
            <w:hideMark/>
          </w:tcPr>
          <w:p w14:paraId="5BBAD11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Rubric</w:t>
            </w:r>
          </w:p>
          <w:p w14:paraId="28F5180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Professionalism</w:t>
            </w:r>
          </w:p>
        </w:tc>
        <w:tc>
          <w:tcPr>
            <w:tcW w:w="1650" w:type="dxa"/>
            <w:vAlign w:val="center"/>
            <w:hideMark/>
          </w:tcPr>
          <w:p w14:paraId="5DA7C43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SN, LP, Clock Hours</w:t>
            </w:r>
          </w:p>
          <w:p w14:paraId="081F85F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r>
      <w:tr w:rsidR="00D6783F" w:rsidRPr="00D6783F" w14:paraId="3F6B5FF6" w14:textId="77777777">
        <w:trPr>
          <w:trHeight w:val="810"/>
          <w:tblCellSpacing w:w="15" w:type="dxa"/>
        </w:trPr>
        <w:tc>
          <w:tcPr>
            <w:tcW w:w="1920" w:type="dxa"/>
            <w:vAlign w:val="center"/>
            <w:hideMark/>
          </w:tcPr>
          <w:p w14:paraId="428019E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October 6 - Midterms</w:t>
            </w:r>
          </w:p>
        </w:tc>
        <w:tc>
          <w:tcPr>
            <w:tcW w:w="2370" w:type="dxa"/>
            <w:vAlign w:val="center"/>
            <w:hideMark/>
          </w:tcPr>
          <w:p w14:paraId="476EE40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Role of the SLP</w:t>
            </w:r>
          </w:p>
        </w:tc>
        <w:tc>
          <w:tcPr>
            <w:tcW w:w="4710" w:type="dxa"/>
            <w:vAlign w:val="center"/>
            <w:hideMark/>
          </w:tcPr>
          <w:p w14:paraId="042F897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Client/Caregiver education</w:t>
            </w:r>
          </w:p>
          <w:p w14:paraId="2EBA2DD1"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Guest Speaker </w:t>
            </w:r>
          </w:p>
        </w:tc>
        <w:tc>
          <w:tcPr>
            <w:tcW w:w="1650" w:type="dxa"/>
            <w:vAlign w:val="center"/>
            <w:hideMark/>
          </w:tcPr>
          <w:p w14:paraId="377C879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3E7338A3" w14:textId="77777777">
        <w:trPr>
          <w:trHeight w:val="1530"/>
          <w:tblCellSpacing w:w="15" w:type="dxa"/>
        </w:trPr>
        <w:tc>
          <w:tcPr>
            <w:tcW w:w="1920" w:type="dxa"/>
            <w:vAlign w:val="center"/>
            <w:hideMark/>
          </w:tcPr>
          <w:p w14:paraId="154D369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October 13</w:t>
            </w:r>
          </w:p>
          <w:p w14:paraId="4E34DB2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Clinic Closed TH Oct 16 for LAMP training</w:t>
            </w:r>
          </w:p>
        </w:tc>
        <w:tc>
          <w:tcPr>
            <w:tcW w:w="2370" w:type="dxa"/>
            <w:vAlign w:val="center"/>
            <w:hideMark/>
          </w:tcPr>
          <w:p w14:paraId="5CC786B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Presentations</w:t>
            </w:r>
          </w:p>
        </w:tc>
        <w:tc>
          <w:tcPr>
            <w:tcW w:w="4710" w:type="dxa"/>
            <w:vAlign w:val="center"/>
            <w:hideMark/>
          </w:tcPr>
          <w:p w14:paraId="6D88BCE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c>
          <w:tcPr>
            <w:tcW w:w="1650" w:type="dxa"/>
            <w:vAlign w:val="center"/>
            <w:hideMark/>
          </w:tcPr>
          <w:p w14:paraId="31C3C54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26183250" w14:textId="77777777">
        <w:trPr>
          <w:trHeight w:val="2250"/>
          <w:tblCellSpacing w:w="15" w:type="dxa"/>
        </w:trPr>
        <w:tc>
          <w:tcPr>
            <w:tcW w:w="1920" w:type="dxa"/>
            <w:vAlign w:val="center"/>
            <w:hideMark/>
          </w:tcPr>
          <w:p w14:paraId="65509FE0"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October 20</w:t>
            </w:r>
          </w:p>
        </w:tc>
        <w:tc>
          <w:tcPr>
            <w:tcW w:w="2370" w:type="dxa"/>
            <w:vAlign w:val="center"/>
            <w:hideMark/>
          </w:tcPr>
          <w:p w14:paraId="61124C5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p w14:paraId="160751A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NO CLASS</w:t>
            </w:r>
          </w:p>
          <w:p w14:paraId="31D4B91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Oct 30 - Clinic Fall Festival </w:t>
            </w:r>
          </w:p>
        </w:tc>
        <w:tc>
          <w:tcPr>
            <w:tcW w:w="4710" w:type="dxa"/>
            <w:vAlign w:val="center"/>
            <w:hideMark/>
          </w:tcPr>
          <w:p w14:paraId="48CE0C30"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Meet with your CE</w:t>
            </w:r>
          </w:p>
        </w:tc>
        <w:tc>
          <w:tcPr>
            <w:tcW w:w="1650" w:type="dxa"/>
            <w:vAlign w:val="center"/>
            <w:hideMark/>
          </w:tcPr>
          <w:p w14:paraId="23B65CF0"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3F4038DD" w14:textId="77777777">
        <w:trPr>
          <w:trHeight w:val="1350"/>
          <w:tblCellSpacing w:w="15" w:type="dxa"/>
        </w:trPr>
        <w:tc>
          <w:tcPr>
            <w:tcW w:w="1920" w:type="dxa"/>
            <w:vAlign w:val="center"/>
            <w:hideMark/>
          </w:tcPr>
          <w:p w14:paraId="094EF9B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October 27</w:t>
            </w:r>
          </w:p>
        </w:tc>
        <w:tc>
          <w:tcPr>
            <w:tcW w:w="2370" w:type="dxa"/>
            <w:vAlign w:val="center"/>
            <w:hideMark/>
          </w:tcPr>
          <w:p w14:paraId="35CE7C0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Presentations</w:t>
            </w:r>
          </w:p>
        </w:tc>
        <w:tc>
          <w:tcPr>
            <w:tcW w:w="4710" w:type="dxa"/>
            <w:vAlign w:val="center"/>
            <w:hideMark/>
          </w:tcPr>
          <w:p w14:paraId="4D7817B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 </w:t>
            </w:r>
            <w:r w:rsidRPr="00D6783F">
              <w:rPr>
                <w:rFonts w:ascii="Times New Roman" w:eastAsia="Times New Roman" w:hAnsi="Times New Roman" w:cs="Times New Roman"/>
                <w:kern w:val="0"/>
                <w14:ligatures w14:val="none"/>
              </w:rPr>
              <w:t>Second video review due Nov 9</w:t>
            </w:r>
          </w:p>
        </w:tc>
        <w:tc>
          <w:tcPr>
            <w:tcW w:w="1650" w:type="dxa"/>
            <w:vAlign w:val="center"/>
            <w:hideMark/>
          </w:tcPr>
          <w:p w14:paraId="1333A4A6"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55FB3FD4" w14:textId="77777777">
        <w:trPr>
          <w:trHeight w:val="1710"/>
          <w:tblCellSpacing w:w="15" w:type="dxa"/>
        </w:trPr>
        <w:tc>
          <w:tcPr>
            <w:tcW w:w="1920" w:type="dxa"/>
            <w:vAlign w:val="center"/>
            <w:hideMark/>
          </w:tcPr>
          <w:p w14:paraId="1DD257D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November 3</w:t>
            </w:r>
          </w:p>
        </w:tc>
        <w:tc>
          <w:tcPr>
            <w:tcW w:w="2370" w:type="dxa"/>
            <w:vAlign w:val="center"/>
            <w:hideMark/>
          </w:tcPr>
          <w:p w14:paraId="2980BFF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Presentations</w:t>
            </w:r>
          </w:p>
        </w:tc>
        <w:tc>
          <w:tcPr>
            <w:tcW w:w="4710" w:type="dxa"/>
            <w:vAlign w:val="center"/>
            <w:hideMark/>
          </w:tcPr>
          <w:p w14:paraId="4B51B0B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tc>
        <w:tc>
          <w:tcPr>
            <w:tcW w:w="1650" w:type="dxa"/>
            <w:vAlign w:val="center"/>
            <w:hideMark/>
          </w:tcPr>
          <w:p w14:paraId="17F6111D"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19363FA8" w14:textId="77777777">
        <w:trPr>
          <w:tblCellSpacing w:w="15" w:type="dxa"/>
        </w:trPr>
        <w:tc>
          <w:tcPr>
            <w:tcW w:w="1920" w:type="dxa"/>
            <w:vAlign w:val="center"/>
            <w:hideMark/>
          </w:tcPr>
          <w:p w14:paraId="22CC8DFF"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November 10</w:t>
            </w:r>
          </w:p>
        </w:tc>
        <w:tc>
          <w:tcPr>
            <w:tcW w:w="2370" w:type="dxa"/>
            <w:vAlign w:val="center"/>
            <w:hideMark/>
          </w:tcPr>
          <w:p w14:paraId="1C702B48"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Wrap Up</w:t>
            </w:r>
          </w:p>
        </w:tc>
        <w:tc>
          <w:tcPr>
            <w:tcW w:w="4710" w:type="dxa"/>
            <w:vAlign w:val="center"/>
            <w:hideMark/>
          </w:tcPr>
          <w:p w14:paraId="1639331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SS/DS (rough draft due Nov 21)</w:t>
            </w:r>
          </w:p>
          <w:p w14:paraId="2B6A9DB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Paperwork</w:t>
            </w:r>
          </w:p>
          <w:p w14:paraId="3431B94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6783F">
              <w:rPr>
                <w:rFonts w:ascii="Times New Roman" w:eastAsia="Times New Roman" w:hAnsi="Times New Roman" w:cs="Times New Roman"/>
                <w:kern w:val="0"/>
                <w14:ligatures w14:val="none"/>
              </w:rPr>
              <w:t>ClinicNote</w:t>
            </w:r>
            <w:proofErr w:type="spellEnd"/>
          </w:p>
        </w:tc>
        <w:tc>
          <w:tcPr>
            <w:tcW w:w="1650" w:type="dxa"/>
            <w:vAlign w:val="center"/>
            <w:hideMark/>
          </w:tcPr>
          <w:p w14:paraId="729D5797"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48C1E6E5" w14:textId="77777777">
        <w:trPr>
          <w:tblCellSpacing w:w="15" w:type="dxa"/>
        </w:trPr>
        <w:tc>
          <w:tcPr>
            <w:tcW w:w="1920" w:type="dxa"/>
            <w:vAlign w:val="center"/>
            <w:hideMark/>
          </w:tcPr>
          <w:p w14:paraId="5134D6F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lastRenderedPageBreak/>
              <w:t>November 17</w:t>
            </w:r>
          </w:p>
          <w:p w14:paraId="73288245"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Clinic Closed Nov 19-20 for ASHA</w:t>
            </w:r>
          </w:p>
        </w:tc>
        <w:tc>
          <w:tcPr>
            <w:tcW w:w="2370" w:type="dxa"/>
            <w:vAlign w:val="center"/>
            <w:hideMark/>
          </w:tcPr>
          <w:p w14:paraId="741A9384"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Last Week of Clinic</w:t>
            </w:r>
          </w:p>
        </w:tc>
        <w:tc>
          <w:tcPr>
            <w:tcW w:w="4710" w:type="dxa"/>
            <w:vAlign w:val="center"/>
            <w:hideMark/>
          </w:tcPr>
          <w:p w14:paraId="3A9A11EF"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CE Evaluations</w:t>
            </w:r>
          </w:p>
          <w:p w14:paraId="43AED5B7"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Schedules </w:t>
            </w:r>
          </w:p>
          <w:p w14:paraId="2549A9CB"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Student Letters</w:t>
            </w:r>
          </w:p>
          <w:p w14:paraId="1603A23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Rough Draft Semester Summary due Nov 21</w:t>
            </w:r>
          </w:p>
        </w:tc>
        <w:tc>
          <w:tcPr>
            <w:tcW w:w="1650" w:type="dxa"/>
            <w:vAlign w:val="center"/>
            <w:hideMark/>
          </w:tcPr>
          <w:p w14:paraId="24721CA7"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LP, SN, Clock Hours</w:t>
            </w:r>
          </w:p>
        </w:tc>
      </w:tr>
      <w:tr w:rsidR="00D6783F" w:rsidRPr="00D6783F" w14:paraId="4405CE53" w14:textId="77777777">
        <w:trPr>
          <w:tblCellSpacing w:w="15" w:type="dxa"/>
        </w:trPr>
        <w:tc>
          <w:tcPr>
            <w:tcW w:w="1920" w:type="dxa"/>
            <w:vAlign w:val="center"/>
            <w:hideMark/>
          </w:tcPr>
          <w:p w14:paraId="51C3A9D2"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November 26</w:t>
            </w:r>
          </w:p>
        </w:tc>
        <w:tc>
          <w:tcPr>
            <w:tcW w:w="2370" w:type="dxa"/>
            <w:vAlign w:val="center"/>
            <w:hideMark/>
          </w:tcPr>
          <w:p w14:paraId="5A56B3D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No class</w:t>
            </w:r>
          </w:p>
        </w:tc>
        <w:tc>
          <w:tcPr>
            <w:tcW w:w="4710" w:type="dxa"/>
            <w:vAlign w:val="center"/>
            <w:hideMark/>
          </w:tcPr>
          <w:p w14:paraId="4B3DC45A"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Thanksgiving Break</w:t>
            </w:r>
          </w:p>
        </w:tc>
        <w:tc>
          <w:tcPr>
            <w:tcW w:w="1650" w:type="dxa"/>
            <w:vAlign w:val="center"/>
            <w:hideMark/>
          </w:tcPr>
          <w:p w14:paraId="1BA27F99"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p>
        </w:tc>
      </w:tr>
      <w:tr w:rsidR="00D6783F" w:rsidRPr="00D6783F" w14:paraId="62994912" w14:textId="77777777">
        <w:trPr>
          <w:tblCellSpacing w:w="15" w:type="dxa"/>
        </w:trPr>
        <w:tc>
          <w:tcPr>
            <w:tcW w:w="1920" w:type="dxa"/>
            <w:vAlign w:val="center"/>
            <w:hideMark/>
          </w:tcPr>
          <w:p w14:paraId="2DC91368"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December 1</w:t>
            </w:r>
          </w:p>
        </w:tc>
        <w:tc>
          <w:tcPr>
            <w:tcW w:w="2370" w:type="dxa"/>
            <w:vAlign w:val="center"/>
            <w:hideMark/>
          </w:tcPr>
          <w:p w14:paraId="15FA3AAD"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Dead Week</w:t>
            </w:r>
          </w:p>
        </w:tc>
        <w:tc>
          <w:tcPr>
            <w:tcW w:w="4710" w:type="dxa"/>
            <w:vAlign w:val="center"/>
            <w:hideMark/>
          </w:tcPr>
          <w:p w14:paraId="3BA9B3AC"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Peer Review of SS/DS</w:t>
            </w:r>
          </w:p>
        </w:tc>
        <w:tc>
          <w:tcPr>
            <w:tcW w:w="1650" w:type="dxa"/>
            <w:vAlign w:val="center"/>
            <w:hideMark/>
          </w:tcPr>
          <w:p w14:paraId="785EA97E"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p>
        </w:tc>
      </w:tr>
      <w:tr w:rsidR="00D6783F" w:rsidRPr="00D6783F" w14:paraId="5F1E6B33" w14:textId="77777777">
        <w:trPr>
          <w:tblCellSpacing w:w="15" w:type="dxa"/>
        </w:trPr>
        <w:tc>
          <w:tcPr>
            <w:tcW w:w="1920" w:type="dxa"/>
            <w:vAlign w:val="center"/>
            <w:hideMark/>
          </w:tcPr>
          <w:p w14:paraId="2D9532F3"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b/>
                <w:bCs/>
                <w:kern w:val="0"/>
                <w14:ligatures w14:val="none"/>
              </w:rPr>
              <w:t>December 8</w:t>
            </w:r>
          </w:p>
        </w:tc>
        <w:tc>
          <w:tcPr>
            <w:tcW w:w="2370" w:type="dxa"/>
            <w:vAlign w:val="center"/>
            <w:hideMark/>
          </w:tcPr>
          <w:p w14:paraId="4FD04DF9"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Finals</w:t>
            </w:r>
          </w:p>
        </w:tc>
        <w:tc>
          <w:tcPr>
            <w:tcW w:w="4710" w:type="dxa"/>
            <w:vAlign w:val="center"/>
            <w:hideMark/>
          </w:tcPr>
          <w:p w14:paraId="054C1E0E"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Clinic Check Out</w:t>
            </w:r>
          </w:p>
        </w:tc>
        <w:tc>
          <w:tcPr>
            <w:tcW w:w="1650" w:type="dxa"/>
            <w:vAlign w:val="center"/>
            <w:hideMark/>
          </w:tcPr>
          <w:p w14:paraId="5429B555" w14:textId="77777777" w:rsidR="00D6783F" w:rsidRPr="00D6783F" w:rsidRDefault="00D6783F" w:rsidP="00D6783F">
            <w:pPr>
              <w:spacing w:after="0" w:line="240" w:lineRule="auto"/>
              <w:rPr>
                <w:rFonts w:ascii="Times New Roman" w:eastAsia="Times New Roman" w:hAnsi="Times New Roman" w:cs="Times New Roman"/>
                <w:kern w:val="0"/>
                <w14:ligatures w14:val="none"/>
              </w:rPr>
            </w:pPr>
          </w:p>
        </w:tc>
      </w:tr>
    </w:tbl>
    <w:p w14:paraId="2D035DE4" w14:textId="77777777" w:rsidR="00D6783F" w:rsidRPr="00D6783F" w:rsidRDefault="00D6783F" w:rsidP="00D6783F">
      <w:pPr>
        <w:spacing w:before="100" w:beforeAutospacing="1" w:after="100" w:afterAutospacing="1" w:line="240" w:lineRule="auto"/>
        <w:rPr>
          <w:rFonts w:ascii="Times New Roman" w:eastAsia="Times New Roman" w:hAnsi="Times New Roman" w:cs="Times New Roman"/>
          <w:kern w:val="0"/>
          <w14:ligatures w14:val="none"/>
        </w:rPr>
      </w:pPr>
      <w:r w:rsidRPr="00D6783F">
        <w:rPr>
          <w:rFonts w:ascii="Times New Roman" w:eastAsia="Times New Roman" w:hAnsi="Times New Roman" w:cs="Times New Roman"/>
          <w:kern w:val="0"/>
          <w14:ligatures w14:val="none"/>
        </w:rPr>
        <w:t> </w:t>
      </w:r>
    </w:p>
    <w:p w14:paraId="4E148795" w14:textId="77777777" w:rsidR="00F17208" w:rsidRDefault="00F17208"/>
    <w:sectPr w:rsidR="00F17208" w:rsidSect="0093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4FE"/>
    <w:multiLevelType w:val="multilevel"/>
    <w:tmpl w:val="FCB0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90773"/>
    <w:multiLevelType w:val="multilevel"/>
    <w:tmpl w:val="E61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721F1"/>
    <w:multiLevelType w:val="multilevel"/>
    <w:tmpl w:val="998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75B99"/>
    <w:multiLevelType w:val="multilevel"/>
    <w:tmpl w:val="7E18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649D1"/>
    <w:multiLevelType w:val="multilevel"/>
    <w:tmpl w:val="3B78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050B2F"/>
    <w:multiLevelType w:val="multilevel"/>
    <w:tmpl w:val="66E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472EC"/>
    <w:multiLevelType w:val="multilevel"/>
    <w:tmpl w:val="1DA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941FA"/>
    <w:multiLevelType w:val="multilevel"/>
    <w:tmpl w:val="A1F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769354">
    <w:abstractNumId w:val="6"/>
  </w:num>
  <w:num w:numId="2" w16cid:durableId="1815558764">
    <w:abstractNumId w:val="3"/>
  </w:num>
  <w:num w:numId="3" w16cid:durableId="1475944807">
    <w:abstractNumId w:val="7"/>
  </w:num>
  <w:num w:numId="4" w16cid:durableId="1401053783">
    <w:abstractNumId w:val="2"/>
  </w:num>
  <w:num w:numId="5" w16cid:durableId="1105854699">
    <w:abstractNumId w:val="4"/>
  </w:num>
  <w:num w:numId="6" w16cid:durableId="1254316935">
    <w:abstractNumId w:val="5"/>
  </w:num>
  <w:num w:numId="7" w16cid:durableId="82997749">
    <w:abstractNumId w:val="0"/>
  </w:num>
  <w:num w:numId="8" w16cid:durableId="131132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3F"/>
    <w:rsid w:val="00697A6F"/>
    <w:rsid w:val="009347F0"/>
    <w:rsid w:val="009D2001"/>
    <w:rsid w:val="009F235D"/>
    <w:rsid w:val="00B13423"/>
    <w:rsid w:val="00B22709"/>
    <w:rsid w:val="00D453E7"/>
    <w:rsid w:val="00D6783F"/>
    <w:rsid w:val="00F1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8443"/>
  <w14:defaultImageDpi w14:val="32767"/>
  <w15:chartTrackingRefBased/>
  <w15:docId w15:val="{B05E7A2E-5875-854E-8BCC-3C24D9D0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83F"/>
    <w:rPr>
      <w:rFonts w:eastAsiaTheme="majorEastAsia" w:cstheme="majorBidi"/>
      <w:color w:val="272727" w:themeColor="text1" w:themeTint="D8"/>
    </w:rPr>
  </w:style>
  <w:style w:type="paragraph" w:styleId="Title">
    <w:name w:val="Title"/>
    <w:basedOn w:val="Normal"/>
    <w:next w:val="Normal"/>
    <w:link w:val="TitleChar"/>
    <w:uiPriority w:val="10"/>
    <w:qFormat/>
    <w:rsid w:val="00D67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83F"/>
    <w:pPr>
      <w:spacing w:before="160"/>
      <w:jc w:val="center"/>
    </w:pPr>
    <w:rPr>
      <w:i/>
      <w:iCs/>
      <w:color w:val="404040" w:themeColor="text1" w:themeTint="BF"/>
    </w:rPr>
  </w:style>
  <w:style w:type="character" w:customStyle="1" w:styleId="QuoteChar">
    <w:name w:val="Quote Char"/>
    <w:basedOn w:val="DefaultParagraphFont"/>
    <w:link w:val="Quote"/>
    <w:uiPriority w:val="29"/>
    <w:rsid w:val="00D6783F"/>
    <w:rPr>
      <w:i/>
      <w:iCs/>
      <w:color w:val="404040" w:themeColor="text1" w:themeTint="BF"/>
    </w:rPr>
  </w:style>
  <w:style w:type="paragraph" w:styleId="ListParagraph">
    <w:name w:val="List Paragraph"/>
    <w:basedOn w:val="Normal"/>
    <w:uiPriority w:val="34"/>
    <w:qFormat/>
    <w:rsid w:val="00D6783F"/>
    <w:pPr>
      <w:ind w:left="720"/>
      <w:contextualSpacing/>
    </w:pPr>
  </w:style>
  <w:style w:type="character" w:styleId="IntenseEmphasis">
    <w:name w:val="Intense Emphasis"/>
    <w:basedOn w:val="DefaultParagraphFont"/>
    <w:uiPriority w:val="21"/>
    <w:qFormat/>
    <w:rsid w:val="00D6783F"/>
    <w:rPr>
      <w:i/>
      <w:iCs/>
      <w:color w:val="0F4761" w:themeColor="accent1" w:themeShade="BF"/>
    </w:rPr>
  </w:style>
  <w:style w:type="paragraph" w:styleId="IntenseQuote">
    <w:name w:val="Intense Quote"/>
    <w:basedOn w:val="Normal"/>
    <w:next w:val="Normal"/>
    <w:link w:val="IntenseQuoteChar"/>
    <w:uiPriority w:val="30"/>
    <w:qFormat/>
    <w:rsid w:val="00D67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83F"/>
    <w:rPr>
      <w:i/>
      <w:iCs/>
      <w:color w:val="0F4761" w:themeColor="accent1" w:themeShade="BF"/>
    </w:rPr>
  </w:style>
  <w:style w:type="character" w:styleId="IntenseReference">
    <w:name w:val="Intense Reference"/>
    <w:basedOn w:val="DefaultParagraphFont"/>
    <w:uiPriority w:val="32"/>
    <w:qFormat/>
    <w:rsid w:val="00D6783F"/>
    <w:rPr>
      <w:b/>
      <w:bCs/>
      <w:smallCaps/>
      <w:color w:val="0F4761" w:themeColor="accent1" w:themeShade="BF"/>
      <w:spacing w:val="5"/>
    </w:rPr>
  </w:style>
  <w:style w:type="paragraph" w:styleId="NormalWeb">
    <w:name w:val="Normal (Web)"/>
    <w:basedOn w:val="Normal"/>
    <w:uiPriority w:val="99"/>
    <w:semiHidden/>
    <w:unhideWhenUsed/>
    <w:rsid w:val="00D678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783F"/>
    <w:rPr>
      <w:b/>
      <w:bCs/>
    </w:rPr>
  </w:style>
  <w:style w:type="character" w:styleId="Hyperlink">
    <w:name w:val="Hyperlink"/>
    <w:basedOn w:val="DefaultParagraphFont"/>
    <w:uiPriority w:val="99"/>
    <w:semiHidden/>
    <w:unhideWhenUsed/>
    <w:rsid w:val="00D67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 TargetMode="External"/><Relationship Id="rId13" Type="http://schemas.openxmlformats.org/officeDocument/2006/relationships/hyperlink" Target="https://www.harding.edu/academics/colleges-departments/arts-humanities/english/writing-lab" TargetMode="External"/><Relationship Id="rId18" Type="http://schemas.openxmlformats.org/officeDocument/2006/relationships/hyperlink" Target="https://www.harding.edu/fina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astyle.apa.org/" TargetMode="External"/><Relationship Id="rId12" Type="http://schemas.openxmlformats.org/officeDocument/2006/relationships/hyperlink" Target="https://www.harding.edu/academics/university-college/arc" TargetMode="External"/><Relationship Id="rId17" Type="http://schemas.openxmlformats.org/officeDocument/2006/relationships/hyperlink" Target="https://www.harding.edu/student-life" TargetMode="External"/><Relationship Id="rId2" Type="http://schemas.openxmlformats.org/officeDocument/2006/relationships/styles" Target="styles.xml"/><Relationship Id="rId16" Type="http://schemas.openxmlformats.org/officeDocument/2006/relationships/hyperlink" Target="https://www.harding.edu/registrar/registr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arding.edu/assets/www/student-life/pdf/student_handbook.pdf" TargetMode="External"/><Relationship Id="rId11" Type="http://schemas.openxmlformats.org/officeDocument/2006/relationships/hyperlink" Target="https://www.harding.edu/testing" TargetMode="External"/><Relationship Id="rId5" Type="http://schemas.openxmlformats.org/officeDocument/2006/relationships/hyperlink" Target="mailto:lmulvany@harding.edu" TargetMode="External"/><Relationship Id="rId15" Type="http://schemas.openxmlformats.org/officeDocument/2006/relationships/hyperlink" Target="https://www.harding.edu/student-life/counseling-center" TargetMode="External"/><Relationship Id="rId10" Type="http://schemas.openxmlformats.org/officeDocument/2006/relationships/hyperlink" Target="https://library.harding.edu/index" TargetMode="External"/><Relationship Id="rId19" Type="http://schemas.openxmlformats.org/officeDocument/2006/relationships/hyperlink" Target="https://www.harding.edu/academics/university-college/career" TargetMode="External"/><Relationship Id="rId4" Type="http://schemas.openxmlformats.org/officeDocument/2006/relationships/webSettings" Target="webSettings.xml"/><Relationship Id="rId9" Type="http://schemas.openxmlformats.org/officeDocument/2006/relationships/hyperlink" Target="https://catalog.harding.edu/content.php?catoid=46&amp;navoid=3667" TargetMode="External"/><Relationship Id="rId14" Type="http://schemas.openxmlformats.org/officeDocument/2006/relationships/hyperlink" Target="https://catalog.harding.edu/index.php?catoid=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3846</Words>
  <Characters>21925</Characters>
  <Application>Microsoft Office Word</Application>
  <DocSecurity>0</DocSecurity>
  <Lines>182</Lines>
  <Paragraphs>51</Paragraphs>
  <ScaleCrop>false</ScaleCrop>
  <Company/>
  <LinksUpToDate>false</LinksUpToDate>
  <CharactersWithSpaces>25720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Mulvany</dc:creator>
  <cp:keywords/>
  <dc:description/>
  <cp:lastModifiedBy>Laura Mulvany</cp:lastModifiedBy>
  <cp:revision>1</cp:revision>
  <dcterms:created xsi:type="dcterms:W3CDTF">2025-09-03T21:42:00Z</dcterms:created>
  <dcterms:modified xsi:type="dcterms:W3CDTF">2025-09-03T21:44:00Z</dcterms:modified>
</cp:coreProperties>
</file>