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54.7589111328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CSD 4100 Fieldwork 1 for the SLPA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92.3596191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Harding University College of Allied Health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64.83947753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credit hours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318603515625" w:line="240" w:lineRule="auto"/>
        <w:ind w:left="525.9999847412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Instructor: Laura Mulvany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4.08000946044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501-279-5291 (office); 501-827-3614 (cell)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8.8800048828125" w:right="0" w:firstLine="0"/>
        <w:jc w:val="left"/>
        <w:rPr>
          <w:rFonts w:ascii="Times New Roman" w:cs="Times New Roman" w:eastAsia="Times New Roman" w:hAnsi="Times New Roman"/>
          <w:b w:val="0"/>
          <w:i w:val="0"/>
          <w:smallCaps w:val="0"/>
          <w:strike w:val="0"/>
          <w:color w:val="0000ff"/>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lmulvany@harding.edu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5.12001037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 Summer 2025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8.400001525878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Office Hours: by appointment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4.71923828125" w:line="230.62973499298096" w:lineRule="auto"/>
        <w:ind w:left="519.5199966430664" w:right="49.91943359375" w:firstLine="7.680015563964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course is a field placement under the supervision of a state licensed speech-language pathologist. The field  placement allows the student to demonstrate the knowledge and skills related to speech and language interventions. A  minimum of 50 hours of supervised fieldwork is required. Pre-requisites: CSD 3010, CSD 3050, CSD 3250, CSD  3260.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901611328125" w:line="240" w:lineRule="auto"/>
        <w:ind w:left="529.599990844726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Materials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00439453125" w:line="240" w:lineRule="auto"/>
        <w:ind w:left="524.08000946044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Required Materials: Calipso subscription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1982421875" w:line="245.73500633239746" w:lineRule="auto"/>
        <w:ind w:left="524.0800094604492" w:right="1521.56005859375" w:firstLine="11.040000915527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Suggested Materials: American Psychological Association (2020).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Publication manual of the American Psychological Association (7th 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https://doi.org/10/1037/0000165-000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51806640625" w:line="240" w:lineRule="auto"/>
        <w:ind w:left="529.599990844726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Communication protocols: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8905200958252" w:lineRule="auto"/>
        <w:ind w:left="519.5199966430664" w:right="59.879150390625" w:firstLine="4.560012817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this course, interactions between students and faculty should take place via email or in Canvas  announcements. Replies to emails will be made within one business day. If it a holiday or a weekend, please keep in  mind that a business day may mean more than one calendar day. If you need an answer sooner, a text message or  phone call is recommended. During this course, online office hours can be arranged at your request by emailing or  sending a message through Canvas. If you have a pressing issue (e.g. sickness, an unforeseen hospitalization, a  situation beyond your control, prayer, etc) please email lmulvany@harding.edu or call 501-827-3614. If the matte is  urgent (e.g. a missed assignment, unable to meet an assignment deadline) a phone call would be best. If you send an  email or text, please include your name and in what class you are enrolled.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130615234375" w:line="240" w:lineRule="auto"/>
        <w:ind w:left="523.12000274658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 Mission Statement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00439453125" w:line="264.16093826293945" w:lineRule="auto"/>
        <w:ind w:left="519.5199966430664" w:right="564.764404296875" w:firstLine="8.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program excels in developing highly skilled and professional graduates who are ready to impact their local  and global communities by improving the lives of those they serve. Christian faculty and staff are invested in  providing an unparalleled experience utilizing a comprehensive curriculum, contemporary technology, and state of-the-art facilities to engage students in reaching their full potential, both educationally and spiritually. As a  result, our students exemplify ethical leadership, critical thinking, and interprofessional collaboration to support  top of the license practice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590576171875" w:line="240" w:lineRule="auto"/>
        <w:ind w:left="524.799995422363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Integration of Faith and Learning Statement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00439453125" w:line="262.4366283416748" w:lineRule="auto"/>
        <w:ind w:left="519.5199966430664" w:right="686.685791015625" w:firstLine="6.479988098144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truly believe that speech language pathology is a mission field. It is my intent in this class to encourage all  students to become Christians. For, if we are Christians, we will be Christian professionals, Christian speech  pathologists, Christian neighbors, etc.</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2.48001098632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Learning Outcomes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31.15750789642334" w:lineRule="auto"/>
        <w:ind w:left="519.7600173950195" w:right="105" w:firstLine="2.1599960327148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end of the semester, each participant should be able to integrate the acquired knowledge and skills into the  beginning frameworks of clinical practice in the field of communication sciences and disorders. At the conclusion of  this course, the students (with moderate guidance from the clinical educator (CE)) will be able to: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61376953125" w:line="240" w:lineRule="auto"/>
        <w:ind w:left="908.580017089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Identify the client’s disorder(s) being treated in therapy.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5.5400085449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Identify the effect(s) of the client’s communication disorder in activities of daily life.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8257751464844" w:lineRule="auto"/>
        <w:ind w:left="884.3400573730469" w:right="101.35986328125" w:firstLine="5.9999847412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Communicate the purpose of therapy and the desired outcome of each therapy session. 4. Accurately collect and record data from the therapy session that aligns with the session/semester objectives. 5. Accurately document the subjective and objective portions of the session using the S.O.A.P. format. 6. Maintain communication with the CE by meeting deadlines, implementing feedback and seeking clarification  when needed.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9.3800354003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Maintain chart organization and attendance according to the offsite placement policies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943359375" w:line="240" w:lineRule="auto"/>
        <w:ind w:left="525.519981384277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University Learning Outcomes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course supports mastery of the following University Learning Outcomes: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199989318847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ULO 1: Christian Perspective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199989318847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ULO 2: Communication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199989318847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ULO 3: Critical Thinking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0439453125" w:line="240" w:lineRule="auto"/>
        <w:ind w:left="529.599990844726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Requirements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1982421875" w:line="240" w:lineRule="auto"/>
        <w:ind w:left="1628.580017089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Students are expected to complete all class and practicum assignments.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01220703125" w:lineRule="auto"/>
        <w:ind w:left="1962.4400329589844" w:right="661.600341796875" w:hanging="356.90002441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Students are expected to plan, implement, and document tx interactions for their client. Specific  requirements for the practicum will be established with the CE and may be modified as deemed  necessary for the client being served.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447265625" w:line="240" w:lineRule="auto"/>
        <w:ind w:left="1610.3399658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Students must pay a course fee to purchase professional liability insurance.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01953125" w:line="231.15750789642334" w:lineRule="auto"/>
        <w:ind w:left="1960.52001953125" w:right="246.519775390625" w:hanging="356.1799621582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Students must complete a 2-step screening for TB and remain current on the required immunizations  during the two fieldwork courses. Students must provide the documentation prior to beginning  practicum.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220703125" w:line="229.07501220703125" w:lineRule="auto"/>
        <w:ind w:left="1969.1600036621094" w:right="496.839599609375" w:hanging="357.1400451660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Students are required to complete Federal and State Background checks and a Child Maltreatment  check with no disqualifying findings prior to beginning practicum.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1171875" w:line="229.07501220703125" w:lineRule="auto"/>
        <w:ind w:left="1609.3800354003906" w:right="1020.99975585937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Students will complete a Mandated Reporting course and provide a certificate of completion. 7. Students will complete HIPAA and OSHA training.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41162109375" w:line="229.07495498657227" w:lineRule="auto"/>
        <w:ind w:left="1963.4001159667969" w:right="0.92041015625" w:hanging="348.2600402832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Participants will read and abide by the policies and procedures outlined in the HUSC Clinic Handbook,  the CSD Student Handbook, and the University Handbook.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503173828125" w:line="229.07501220703125" w:lineRule="auto"/>
        <w:ind w:left="1960.52001953125" w:right="510.799560546875" w:hanging="35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Students will submit written work that is reasonably correct in mechanics (e.g. spelling, grammar,  punctuation, etc.). Points will be deducted for inadequate work.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00732421875" w:line="229.07501220703125" w:lineRule="auto"/>
        <w:ind w:left="1960.52001953125" w:right="815.6005859375" w:hanging="331.94000244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This course is intended to be a practical application course and thoughtful written responses of  presented materials is expected.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03173828125" w:line="230.4633378982544" w:lineRule="auto"/>
        <w:ind w:left="1963.4001159667969" w:right="45.679931640625" w:hanging="334.8200988769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Students must communicate regularly with the course instructor and the clinical educator. Students are  expected to check their HU e-mail and the Canvas course page daily. Students are expected to respond  to all correspondence in a timely manner (within 24 hours) and will be held responsible for all of the  information disbursed through these sources.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8.580017089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Students must gain a working knowledge of Canvas and Calipso software.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8.580017089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Clinical hours must be logged into Calipso every week by Friday at 6:00pm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199890136719" w:line="231.36577606201172" w:lineRule="auto"/>
        <w:ind w:left="522.400016784668" w:right="135.52001953125" w:firstLine="2.399978637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 of course delivery: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course includes weekly online instruction pertaining to the treatment of  communicative disorders, clinical writing in CSD, professional conduct, and relevant professional issues. In addition  to the classroom component, participants will complete a supervised clinical practicum awarding intervention</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15750789642334" w:lineRule="auto"/>
        <w:ind w:left="526.9599914550781" w:right="440.72021484375" w:firstLine="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experience. Student clinicians are expected to attend their assigned practicum every scheduled day. If you cannot  attend for any reason, you MUST complete the google form for absences, communicate with your CE and the  instructor of this course.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61376953125" w:line="230.33648014068604" w:lineRule="auto"/>
        <w:ind w:left="519.5199966430664" w:right="0" w:firstLine="10.079994201660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grading: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final grade for this course will be determined by the grades achieved on class and clinical  assignments. Late work will be assigned a grade of “zero,” but students are required to complete all practicum  assignments to receive credit for the course, pass the competencies, and accrue clock hours. If minor infractions of the  clinic handbook/offsite placement occur (OSHA, attendance, dress code etc.), the student’s practicum grade will be  reduced in increments for each infraction (1=5%, 2=10% etc.). Major violations (HIPAA, ethics) will result in a grade  deduction, academic sanctions, and/or dismissal from the program, dismissal from the University and/or legal action  taken against them. Using a weighted scale, the final grade for the course will be determined by the percentage of  points achieved out of the total points possible for the semester. The following scale will be used: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83740234375" w:line="240" w:lineRule="auto"/>
        <w:ind w:left="521.920013427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A=90-100%, B=80-89%, C=70-79%, D=60-69%, F=0-59%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18603515625" w:line="240" w:lineRule="auto"/>
        <w:ind w:left="52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course grade will be formed by the following weights: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654296875" w:line="240" w:lineRule="auto"/>
        <w:ind w:left="528.63998413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Clinical Practicum Lab 85%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8.63998413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Assignments 15%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31982421875" w:line="231.15750789642334" w:lineRule="auto"/>
        <w:ind w:left="521.9200134277344" w:right="40.198974609375" w:hanging="0.48000335693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Integrity Policy: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Honesty and integrity are characteristics that should describe each one of us as servants  of Jesus Christ. As your instructor, I pledge that I will strive for honesty and integrity in how I handle the content of  this course and in how I interact with each of you. I ask that you join me in pledging to do the same.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6220703125" w:line="229.32489395141602" w:lineRule="auto"/>
        <w:ind w:left="519.5199966430664" w:right="55.279541015625" w:firstLine="2.4000167846679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Academic dishonesty will result in penalties up to and including dismissal from the class with a failing grade and will  be reported to the Director of Academic Affairs. All instances of dishonesty will be handled according to the  procedures delineated in the Harding University catalog.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950927734375" w:line="240" w:lineRule="auto"/>
        <w:ind w:left="529.599990844726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Academic Conduct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00439453125" w:line="264.64427947998047" w:lineRule="auto"/>
        <w:ind w:left="521.4400100708008" w:right="416.280517578125" w:firstLine="0.48000335693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acts of dishonesty in any academic work constitute academic misconduct. As a student of Harding University,  you should avoid all cases that will be construed as academic misconduct. This includes, but is not necessarily  limited to, the following: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7587890625" w:line="262.39474296569824" w:lineRule="auto"/>
        <w:ind w:left="729.3800354003906" w:right="1206.639404296875" w:firstLine="19.199981689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Cheating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Use or attempted use of unauthorized materials, information, or study aids in any academic  exercise.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32958984375" w:line="266.72658920288086" w:lineRule="auto"/>
        <w:ind w:left="724.3400573730469" w:right="665.599365234375" w:firstLine="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Plagiarism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Representing the words, ideas, or data of another as your own in any academic exercise. 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Fabrication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Falsification or unauthorized invention of any information or citation in an academic exercise. 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Aiding and Abetting Academic Dishonesty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Intentionally helping or attempting to help another student  commit an act of academic dishonesty.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93359375" w:line="263.8944339752197" w:lineRule="auto"/>
        <w:ind w:left="718.5800170898438" w:right="636.839599609375" w:firstLine="13.440017700195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Conduct unbecoming a professional while participating in a practicum, internship, field experience, or any  similar academic experience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Conduct unbecoming a professional includes, but is not limited to, standards of  conduct stated in any </w:t>
      </w:r>
      <w:r w:rsidDel="00000000" w:rsidR="00000000" w:rsidRPr="00000000">
        <w:rPr>
          <w:rFonts w:ascii="Times New Roman" w:cs="Times New Roman" w:eastAsia="Times New Roman" w:hAnsi="Times New Roman"/>
          <w:b w:val="0"/>
          <w:i w:val="0"/>
          <w:smallCaps w:val="0"/>
          <w:strike w:val="0"/>
          <w:color w:val="1153cc"/>
          <w:sz w:val="24"/>
          <w:szCs w:val="24"/>
          <w:u w:val="single"/>
          <w:shd w:fill="auto" w:val="clear"/>
          <w:vertAlign w:val="baseline"/>
          <w:rtl w:val="0"/>
        </w:rPr>
        <w:t xml:space="preserve">Harding University student handbooks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well as standards and codes of conduct  associated with professional organizations related to the student's academic discipline.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730.820007324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Respect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are expected to respect other classmates' opinions and ideas at all times.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40" w:lineRule="auto"/>
        <w:ind w:left="521.920013427734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AI/Chat GPT: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44825744628906" w:lineRule="auto"/>
        <w:ind w:left="528.1600189208984" w:right="1026.839599609375" w:hanging="6.960029602050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Unless your instructor includes instruction on acceptable usage of ChatGPT or a similar A.I. product in the  course, your use of artificial intelligence for writing any part of an assignment will be considered academic  fraud, and you will risk being removed from the program. It is our sincere hope that you understand the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85166358947754" w:lineRule="auto"/>
        <w:ind w:left="522.400016784668" w:right="1016.759033203125" w:firstLine="5.760002136230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connections between reading, writing, and learning. Writing about something helps build neural pathways  that aid you in connecting your new knowledge within the context of knowledge you've already learned.  Skipping this step and using something written by AI or by another person means you are cheating yourself  out of learning. Please be responsible and ethical in your coursework, and please submit your own writing.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68017578125" w:line="240" w:lineRule="auto"/>
        <w:ind w:left="525.519981384277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University Policies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519981384277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University Assessment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2111492156982" w:lineRule="auto"/>
        <w:ind w:left="520.2399826049805" w:right="976.119384765625" w:firstLine="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Harding University, since its charter in 1924, has been strongly committed to providing the best resources  and environment for the teaching-learning process. The board, administration, faculty, and staff are  wholeheartedly committed to full compliance with all Criteria of Accreditation of the Higher Learning  Commission as well as standards of many discipline-specific specialty accrediting agencies. The university values  continuous, 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used to spur continuous improvement of teaching and learning.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3984375" w:line="240" w:lineRule="auto"/>
        <w:ind w:left="532.48001098632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Students with Disabilities Accommodations (required)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200439453125" w:line="229.85246658325195" w:lineRule="auto"/>
        <w:ind w:left="521.9200134277344" w:right="14.879150390625" w:firstLine="4.07997131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the policy for Harding University to accommodate students with disabilities, pursuant to federal and state law.  Therefore, any student with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documented disability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condition (e.g. physical, learning, or psychological) who needs to  arrange reasonable accommodations must contact the instructor and the Office of Disability Services and Educational  Access at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beginning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each semester. If the diagnosis of the disability occurs during the academic year, the  student must self-identify with the Office of Disability Services and Educational Access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 soon as possible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get  academic accommodations in place for the remainder of the semester. The Office of Disability Services and  Educational Access is located in Room 226 in the Student Center, telephone, 501-279-4019.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0677490234375" w:line="240" w:lineRule="auto"/>
        <w:ind w:left="522.159996032714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Writing Preference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204345703125" w:line="264.5774173736572" w:lineRule="auto"/>
        <w:ind w:left="521.4400100708008" w:right="535.439453125" w:firstLine="0.48000335693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the accepted writing style of business, psychology, education, and social science programs across the globe,  the American Psychological Association publication format (otherwise known as APA Style) is the required  writing style for this course. Learning to conduct scholarly research is a natural part of academic work, and will  help you succeed at Harding University. Conducting scholarly, professional and industry research is required for  this course. If a source is questionable, e.g., Wikipedia, other wikis, ask.com, answers.yahoo.com, etc., please  contact your professor for clarity and permission before using a source that falls outside the scope of traditional  academic standards. It is also important that you show how these references assisted your academic work; so  make sure you reference your sources in every assignment you submit, no matter how mundane the assignment  may be. Failure to properly and completely cite your sources may constitute plagiarism or cheating as  delineated in the Academic Code of Conduct. Bottom line, remember these two simple rules: 1. Give credit  where credit is due, and 2. If it isn’t your words, ideas or thoughts, it is someone else’s and needs to be cited.</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1.8800354003906" w:right="0" w:firstLine="0"/>
        <w:jc w:val="left"/>
        <w:rPr>
          <w:rFonts w:ascii="Times New Roman" w:cs="Times New Roman" w:eastAsia="Times New Roman" w:hAnsi="Times New Roman"/>
          <w:b w:val="0"/>
          <w:i w:val="0"/>
          <w:smallCaps w:val="0"/>
          <w:strike w:val="0"/>
          <w:color w:val="1153cc"/>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153cc"/>
          <w:sz w:val="24"/>
          <w:szCs w:val="24"/>
          <w:u w:val="single"/>
          <w:shd w:fill="auto" w:val="clear"/>
          <w:vertAlign w:val="baseline"/>
          <w:rtl w:val="0"/>
        </w:rPr>
        <w:t xml:space="preserve">APA Resources</w:t>
      </w:r>
      <w:r w:rsidDel="00000000" w:rsidR="00000000" w:rsidRPr="00000000">
        <w:rPr>
          <w:rFonts w:ascii="Times New Roman" w:cs="Times New Roman" w:eastAsia="Times New Roman" w:hAnsi="Times New Roman"/>
          <w:b w:val="0"/>
          <w:i w:val="0"/>
          <w:smallCaps w:val="0"/>
          <w:strike w:val="0"/>
          <w:color w:val="1153cc"/>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943359375" w:line="240" w:lineRule="auto"/>
        <w:ind w:left="2181.8800354003906" w:right="0" w:firstLine="0"/>
        <w:jc w:val="left"/>
        <w:rPr>
          <w:rFonts w:ascii="Times New Roman" w:cs="Times New Roman" w:eastAsia="Times New Roman" w:hAnsi="Times New Roman"/>
          <w:b w:val="0"/>
          <w:i w:val="0"/>
          <w:smallCaps w:val="0"/>
          <w:strike w:val="0"/>
          <w:color w:val="1153cc"/>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153cc"/>
          <w:sz w:val="24"/>
          <w:szCs w:val="24"/>
          <w:u w:val="single"/>
          <w:shd w:fill="auto" w:val="clear"/>
          <w:vertAlign w:val="baseline"/>
          <w:rtl w:val="0"/>
        </w:rPr>
        <w:t xml:space="preserve">Purdue Online Writing Lab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23388671875" w:line="265.6046390533447" w:lineRule="auto"/>
        <w:ind w:left="527.4057006835938" w:right="327.366943359375" w:hanging="2.6742935180664062"/>
        <w:jc w:val="left"/>
        <w:rPr>
          <w:rFonts w:ascii="Arial" w:cs="Arial" w:eastAsia="Arial" w:hAnsi="Arial"/>
          <w:b w:val="0"/>
          <w:i w:val="0"/>
          <w:smallCaps w:val="0"/>
          <w:strike w:val="0"/>
          <w:color w:val="000000"/>
          <w:sz w:val="22.219646453857422"/>
          <w:szCs w:val="22.219646453857422"/>
          <w:u w:val="none"/>
          <w:shd w:fill="auto" w:val="clear"/>
          <w:vertAlign w:val="baseline"/>
        </w:rPr>
      </w:pPr>
      <w:r w:rsidDel="00000000" w:rsidR="00000000" w:rsidRPr="00000000">
        <w:rPr>
          <w:rFonts w:ascii="Arial" w:cs="Arial" w:eastAsia="Arial" w:hAnsi="Arial"/>
          <w:b w:val="0"/>
          <w:i w:val="0"/>
          <w:smallCaps w:val="0"/>
          <w:strike w:val="0"/>
          <w:color w:val="000000"/>
          <w:sz w:val="22.219646453857422"/>
          <w:szCs w:val="22.219646453857422"/>
          <w:u w:val="none"/>
          <w:shd w:fill="auto" w:val="clear"/>
          <w:vertAlign w:val="baseline"/>
          <w:rtl w:val="0"/>
        </w:rPr>
        <w:t xml:space="preserve">The Harding University Writing Center is also available to provide help with planning, writing, organizing, or revising  an essay as well as with using MLA, Chicago, or APA formats. You can schedule an appointment with the Writing Center at harding.mywconline.com or ask questions via email at </w:t>
      </w:r>
      <w:r w:rsidDel="00000000" w:rsidR="00000000" w:rsidRPr="00000000">
        <w:rPr>
          <w:rFonts w:ascii="Arial" w:cs="Arial" w:eastAsia="Arial" w:hAnsi="Arial"/>
          <w:b w:val="0"/>
          <w:i w:val="0"/>
          <w:smallCaps w:val="0"/>
          <w:strike w:val="0"/>
          <w:color w:val="0000ff"/>
          <w:sz w:val="22.219646453857422"/>
          <w:szCs w:val="22.219646453857422"/>
          <w:u w:val="single"/>
          <w:shd w:fill="auto" w:val="clear"/>
          <w:vertAlign w:val="baseline"/>
          <w:rtl w:val="0"/>
        </w:rPr>
        <w:t xml:space="preserve">HardingUniversityWritingCenter@gmail.com</w:t>
      </w:r>
      <w:r w:rsidDel="00000000" w:rsidR="00000000" w:rsidRPr="00000000">
        <w:rPr>
          <w:rFonts w:ascii="Arial" w:cs="Arial" w:eastAsia="Arial" w:hAnsi="Arial"/>
          <w:b w:val="0"/>
          <w:i w:val="0"/>
          <w:smallCaps w:val="0"/>
          <w:strike w:val="0"/>
          <w:color w:val="000000"/>
          <w:sz w:val="22.219646453857422"/>
          <w:szCs w:val="22.219646453857422"/>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188232421875" w:line="240" w:lineRule="auto"/>
        <w:ind w:left="521.920013427734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Grievance Policy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943359375" w:line="264.7276496887207" w:lineRule="auto"/>
        <w:ind w:left="527.2000122070312" w:right="475.6396484375" w:hanging="1.20002746582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student believes that he or she has reason to question the decision of a faculty member with regard to the final  grade received in a course or the denial of academic progression, a procedure has been established to resolve the  grievance.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287109375" w:line="264.96045112609863" w:lineRule="auto"/>
        <w:ind w:left="521.1999893188477" w:right="545.95947265625" w:firstLine="6.000022888183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must initiate the written Academic Grievance Appeal within five business days after notification 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w:t>
      </w:r>
      <w:r w:rsidDel="00000000" w:rsidR="00000000" w:rsidRPr="00000000">
        <w:rPr>
          <w:rFonts w:ascii="Times New Roman" w:cs="Times New Roman" w:eastAsia="Times New Roman" w:hAnsi="Times New Roman"/>
          <w:b w:val="0"/>
          <w:i w:val="0"/>
          <w:smallCaps w:val="0"/>
          <w:strike w:val="0"/>
          <w:color w:val="1153cc"/>
          <w:sz w:val="24"/>
          <w:szCs w:val="24"/>
          <w:u w:val="single"/>
          <w:shd w:fill="auto" w:val="clear"/>
          <w:vertAlign w:val="baseline"/>
          <w:rtl w:val="0"/>
        </w:rPr>
        <w:t xml:space="preserve">the policy set forth in the</w:t>
      </w:r>
      <w:r w:rsidDel="00000000" w:rsidR="00000000" w:rsidRPr="00000000">
        <w:rPr>
          <w:rFonts w:ascii="Times New Roman" w:cs="Times New Roman" w:eastAsia="Times New Roman" w:hAnsi="Times New Roman"/>
          <w:b w:val="0"/>
          <w:i w:val="0"/>
          <w:smallCaps w:val="0"/>
          <w:strike w:val="0"/>
          <w:color w:val="1153cc"/>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153cc"/>
          <w:sz w:val="24"/>
          <w:szCs w:val="24"/>
          <w:u w:val="single"/>
          <w:shd w:fill="auto" w:val="clear"/>
          <w:vertAlign w:val="baseline"/>
          <w:rtl w:val="0"/>
        </w:rPr>
        <w:t xml:space="preserve">Harding University catalog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students should be familiar with this policy.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959716796875" w:line="240" w:lineRule="auto"/>
        <w:ind w:left="528.63998413085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Time Management Expectations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1982421875" w:line="264.477481842041" w:lineRule="auto"/>
        <w:ind w:left="521.4400100708008" w:right="690.2001953125" w:firstLine="2.399978637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every course credit hour, the typical student should expect to spend at least three clock hours per week of  concentrated attention on course-related work, including but not limited to time attending class, as well as out of-class time spent reading, problem-solving, reviewing, organizing notes, preparing for upcoming  quizzes/exams, developing and completing projects, and other activities that enhance learning. Thus, for a four hour course, a typical student should expect to spend 12 hours each week over the course of the semester.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4248046875" w:line="240" w:lineRule="auto"/>
        <w:ind w:left="423.400001525878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Due to varying start dates, the following schedule is based on weeks and not specific dates.</w:t>
      </w:r>
    </w:p>
    <w:tbl>
      <w:tblPr>
        <w:tblStyle w:val="Table1"/>
        <w:tblW w:w="10744.599609375" w:type="dxa"/>
        <w:jc w:val="left"/>
        <w:tblInd w:w="5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96.0000610351562"/>
        <w:gridCol w:w="2511.0000610351562"/>
        <w:gridCol w:w="3796.5997314453125"/>
        <w:gridCol w:w="2940.999755859375"/>
        <w:tblGridChange w:id="0">
          <w:tblGrid>
            <w:gridCol w:w="1496.0000610351562"/>
            <w:gridCol w:w="2511.0000610351562"/>
            <w:gridCol w:w="3796.5997314453125"/>
            <w:gridCol w:w="2940.999755859375"/>
          </w:tblGrid>
        </w:tblGridChange>
      </w:tblGrid>
      <w:tr>
        <w:trPr>
          <w:cantSplit w:val="0"/>
          <w:trHeight w:val="1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22006225585938"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9995727539062"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Topic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2003173828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Reading/Assignment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08032226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Activities</w:t>
            </w:r>
          </w:p>
        </w:tc>
      </w:tr>
      <w:tr>
        <w:trPr>
          <w:cantSplit w:val="0"/>
          <w:trHeight w:val="1540.400085449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8003234863281"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Week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9993896484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Introduction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9027099609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Upload picture of clinical</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91979980468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educator/student ID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9027099609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Complete supervisory needs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759887695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assessment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9027099609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Watch powerpoint – how to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91979980468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enter hours in Calipso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9027099609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Enter observation hoursin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759887695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Calipso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70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Observe at</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840454101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offsite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08056640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placement/meet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840454101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clinical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1.32019042968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educators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70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Schedule</w:t>
            </w:r>
          </w:p>
        </w:tc>
      </w:tr>
      <w:tr>
        <w:trPr>
          <w:cantSplit w:val="0"/>
          <w:trHeight w:val="154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8003234863281"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Week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6004028320312"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Confidentiality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9027099609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Upload supervisory needs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759887695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assessment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9027099609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Enter hoursin Calipso (Due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2.55981445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Friday at 6:00pm)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9027099609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Watch powerpoint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68017578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presentations on OSHA and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2.719726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HIPAA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9027099609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Take quiz in Canvas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70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First week of</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840454101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offsite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70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Discuss HIPAA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08056640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policies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840454101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currently in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08056640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place at offsite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1.640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facility</w:t>
            </w:r>
          </w:p>
        </w:tc>
      </w:tr>
      <w:tr>
        <w:trPr>
          <w:cantSplit w:val="0"/>
          <w:trHeight w:val="1145.600128173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0001831054688"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Week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59982299804688"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999755859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Goals(reflective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9995727539062"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9027099609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Enter hoursin Calipso (Due</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2.55981445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Friday at 6:00pm)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9027099609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Upload personal goals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70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Discuss first</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6.3604736328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week with CE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70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Collaboration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6.3604736328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with CE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840454101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concerning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08056640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personal goals</w:t>
            </w:r>
          </w:p>
        </w:tc>
      </w:tr>
      <w:tr>
        <w:trPr>
          <w:cantSplit w:val="0"/>
          <w:trHeight w:val="774.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Week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7995605468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Social</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2003173828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Media/Confidentialty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40063476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continued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9027099609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Enter hoursin Calipso (due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2.55981445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Friday at 6:00 pm)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9027099609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Complete written response in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759887695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Canvas (social media)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70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Follow links in</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1.160278320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Canvasto social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6.680297851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media examples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1.160278320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and discussions</w:t>
            </w:r>
          </w:p>
        </w:tc>
      </w:tr>
      <w:tr>
        <w:trPr>
          <w:cantSplit w:val="0"/>
          <w:trHeight w:val="1335.5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8003234863281"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Week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2003173828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Professionalism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9027099609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Enter hoursin Calipso (due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2.55981445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Friday at 6:00 pm)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9027099609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Complete written response to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68017578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professionalism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70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Follow links in</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1.160278320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Canvas –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1.32019042968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examples of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08056640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professionalism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70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Watch power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08056640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point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08056640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presentation</w:t>
            </w:r>
          </w:p>
        </w:tc>
      </w:tr>
    </w:tbl>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744.599609375" w:type="dxa"/>
        <w:jc w:val="left"/>
        <w:tblInd w:w="5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96.0000610351562"/>
        <w:gridCol w:w="2511.0000610351562"/>
        <w:gridCol w:w="3796.5997314453125"/>
        <w:gridCol w:w="2940.999755859375"/>
        <w:tblGridChange w:id="0">
          <w:tblGrid>
            <w:gridCol w:w="1496.0000610351562"/>
            <w:gridCol w:w="2511.0000610351562"/>
            <w:gridCol w:w="3796.5997314453125"/>
            <w:gridCol w:w="2940.999755859375"/>
          </w:tblGrid>
        </w:tblGridChange>
      </w:tblGrid>
      <w:tr>
        <w:trPr>
          <w:cantSplit w:val="0"/>
          <w:trHeight w:val="9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840454101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concerning</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08056640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professionalism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70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Discuss midterm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3.240356445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skills assessment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6.3604736328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with CE</w:t>
            </w:r>
          </w:p>
        </w:tc>
      </w:tr>
      <w:tr>
        <w:trPr>
          <w:cantSplit w:val="0"/>
          <w:trHeight w:val="2640.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8003234863281"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Week 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2003173828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Behavior</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2003173828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9027099609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Enter hoursin Calipso (due</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2.55981445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Friday at 6:00 pm)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902709960937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Complete written response in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5.759887695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Canvas (behavior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1.279907226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70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Follow linksin</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1.160278320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Canvas to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6.680297851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videos and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08056640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presentation on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24047851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behavior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6.680297851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management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7.000122070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techniques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70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Meet with CE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840454101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concerning final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200195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grade in Calipso.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7031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8.142192840576172"/>
                <w:szCs w:val="18.14219284057617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Confirm all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840454101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clock hours have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24047851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been approved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24047851562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by CE</w:t>
            </w:r>
          </w:p>
        </w:tc>
      </w:tr>
    </w:tb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0" w:top="880.6005859375" w:left="0" w:right="365.080566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